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803748B" w14:textId="7F4A2F97" w:rsidR="00A23599" w:rsidRDefault="00161E86" w:rsidP="00A23599">
      <w:pPr>
        <w:pStyle w:val="a5"/>
        <w:tabs>
          <w:tab w:val="right" w:pos="9639"/>
        </w:tabs>
        <w:rPr>
          <w:rFonts w:cs="Arial"/>
          <w:bCs/>
          <w:noProof w:val="0"/>
          <w:color w:val="000000" w:themeColor="text1"/>
          <w:sz w:val="24"/>
          <w:lang w:val="en-GB"/>
        </w:rPr>
      </w:pPr>
      <w:bookmarkStart w:id="0" w:name="OLE_LINK103"/>
      <w:bookmarkStart w:id="1" w:name="OLE_LINK104"/>
      <w:r w:rsidRPr="00161E86">
        <w:rPr>
          <w:rFonts w:eastAsia="新細明體" w:cs="Arial"/>
          <w:noProof w:val="0"/>
          <w:sz w:val="24"/>
          <w:szCs w:val="24"/>
          <w:lang w:eastAsia="ja-JP"/>
        </w:rPr>
        <w:t>3GPP TSG-RAN WG4 Meeting #</w:t>
      </w:r>
      <w:r w:rsidR="00DA24F3" w:rsidRPr="00161E86">
        <w:rPr>
          <w:rFonts w:eastAsia="新細明體" w:cs="Arial"/>
          <w:noProof w:val="0"/>
          <w:sz w:val="24"/>
          <w:szCs w:val="24"/>
          <w:lang w:eastAsia="ja-JP"/>
        </w:rPr>
        <w:t>9</w:t>
      </w:r>
      <w:r w:rsidR="00DA24F3">
        <w:rPr>
          <w:rFonts w:eastAsia="新細明體" w:cs="Arial"/>
          <w:noProof w:val="0"/>
          <w:sz w:val="24"/>
          <w:szCs w:val="24"/>
          <w:lang w:eastAsia="ja-JP"/>
        </w:rPr>
        <w:t>8</w:t>
      </w:r>
      <w:r w:rsidR="00077482">
        <w:rPr>
          <w:rFonts w:eastAsia="新細明體" w:cs="Arial"/>
          <w:noProof w:val="0"/>
          <w:sz w:val="24"/>
          <w:szCs w:val="24"/>
          <w:lang w:eastAsia="ja-JP"/>
        </w:rPr>
        <w:t>-Bis</w:t>
      </w:r>
      <w:r w:rsidRPr="00161E86">
        <w:rPr>
          <w:rFonts w:eastAsia="新細明體" w:cs="Arial"/>
          <w:noProof w:val="0"/>
          <w:sz w:val="24"/>
          <w:szCs w:val="24"/>
          <w:lang w:eastAsia="ja-JP"/>
        </w:rPr>
        <w:t xml:space="preserve">-e                 </w:t>
      </w:r>
      <w:r w:rsidR="00B0627C" w:rsidRPr="00161E86">
        <w:rPr>
          <w:rFonts w:cs="Arial"/>
          <w:bCs/>
          <w:noProof w:val="0"/>
          <w:color w:val="000000" w:themeColor="text1"/>
          <w:sz w:val="24"/>
          <w:lang w:val="en-GB"/>
        </w:rPr>
        <w:tab/>
      </w:r>
      <w:r w:rsidR="00451892" w:rsidRPr="00451892">
        <w:rPr>
          <w:rFonts w:cs="Arial"/>
          <w:bCs/>
          <w:noProof w:val="0"/>
          <w:color w:val="000000" w:themeColor="text1"/>
          <w:sz w:val="24"/>
          <w:lang w:val="en-GB"/>
        </w:rPr>
        <w:t>R4-2107124</w:t>
      </w:r>
      <w:bookmarkStart w:id="2" w:name="_GoBack"/>
      <w:bookmarkEnd w:id="2"/>
    </w:p>
    <w:p w14:paraId="779AD8A0" w14:textId="12545EB4" w:rsidR="002D4DA1" w:rsidRPr="009665F9" w:rsidRDefault="002D4DA1" w:rsidP="00A23599">
      <w:pPr>
        <w:pStyle w:val="a5"/>
        <w:tabs>
          <w:tab w:val="right" w:pos="9639"/>
        </w:tabs>
        <w:rPr>
          <w:sz w:val="24"/>
        </w:rPr>
      </w:pPr>
      <w:r w:rsidRPr="0091645B">
        <w:rPr>
          <w:sz w:val="24"/>
        </w:rPr>
        <w:t xml:space="preserve">Electronic Meeting, </w:t>
      </w:r>
      <w:r w:rsidR="009665F9" w:rsidRPr="009665F9">
        <w:rPr>
          <w:rFonts w:hint="eastAsia"/>
          <w:sz w:val="24"/>
        </w:rPr>
        <w:t>12</w:t>
      </w:r>
      <w:r w:rsidR="009665F9" w:rsidRPr="009665F9">
        <w:rPr>
          <w:sz w:val="24"/>
          <w:vertAlign w:val="superscript"/>
        </w:rPr>
        <w:t>nd</w:t>
      </w:r>
      <w:r w:rsidR="00DA24F3">
        <w:rPr>
          <w:sz w:val="24"/>
        </w:rPr>
        <w:t xml:space="preserve"> </w:t>
      </w:r>
      <w:r w:rsidRPr="0091645B">
        <w:rPr>
          <w:sz w:val="24"/>
        </w:rPr>
        <w:t xml:space="preserve">– </w:t>
      </w:r>
      <w:r w:rsidR="009665F9">
        <w:rPr>
          <w:sz w:val="24"/>
        </w:rPr>
        <w:t>20</w:t>
      </w:r>
      <w:r w:rsidRPr="009665F9">
        <w:rPr>
          <w:sz w:val="24"/>
          <w:vertAlign w:val="superscript"/>
        </w:rPr>
        <w:t>th</w:t>
      </w:r>
      <w:r w:rsidRPr="0091645B">
        <w:rPr>
          <w:sz w:val="24"/>
        </w:rPr>
        <w:t xml:space="preserve"> </w:t>
      </w:r>
      <w:r w:rsidR="009665F9">
        <w:rPr>
          <w:sz w:val="24"/>
        </w:rPr>
        <w:t>Apr.</w:t>
      </w:r>
      <w:r w:rsidR="00DA24F3">
        <w:rPr>
          <w:sz w:val="24"/>
        </w:rPr>
        <w:t>, 2021</w:t>
      </w:r>
      <w:r w:rsidRPr="0091645B">
        <w:rPr>
          <w:sz w:val="24"/>
        </w:rPr>
        <w:t xml:space="preserve">        </w:t>
      </w:r>
    </w:p>
    <w:p w14:paraId="0A75740E" w14:textId="4FD71D52" w:rsidR="00B0627C" w:rsidRPr="009F29FB" w:rsidRDefault="00B0627C" w:rsidP="00B0627C">
      <w:pPr>
        <w:pStyle w:val="CRCoverPage"/>
        <w:rPr>
          <w:rFonts w:eastAsia="新細明體" w:cs="Arial"/>
          <w:b/>
          <w:bCs/>
          <w:color w:val="000000" w:themeColor="text1"/>
          <w:sz w:val="24"/>
          <w:lang w:eastAsia="zh-TW"/>
        </w:rPr>
      </w:pPr>
      <w:r w:rsidRPr="009F29FB">
        <w:rPr>
          <w:rFonts w:cs="Arial"/>
          <w:b/>
          <w:bCs/>
          <w:color w:val="000000" w:themeColor="text1"/>
          <w:sz w:val="24"/>
        </w:rPr>
        <w:t>Agenda item:</w:t>
      </w:r>
      <w:r w:rsidRPr="009F29FB">
        <w:rPr>
          <w:rFonts w:cs="Arial"/>
          <w:b/>
          <w:bCs/>
          <w:color w:val="000000" w:themeColor="text1"/>
          <w:sz w:val="24"/>
        </w:rPr>
        <w:tab/>
      </w:r>
      <w:r w:rsidRPr="009F29FB">
        <w:rPr>
          <w:rFonts w:cs="Arial"/>
          <w:b/>
          <w:bCs/>
          <w:color w:val="000000" w:themeColor="text1"/>
          <w:sz w:val="24"/>
        </w:rPr>
        <w:tab/>
      </w:r>
      <w:r w:rsidR="009665F9" w:rsidRPr="009665F9">
        <w:rPr>
          <w:rFonts w:cs="Arial"/>
          <w:b/>
          <w:bCs/>
          <w:color w:val="000000" w:themeColor="text1"/>
          <w:sz w:val="24"/>
        </w:rPr>
        <w:t>8.9.2</w:t>
      </w:r>
    </w:p>
    <w:p w14:paraId="56F1EF5D" w14:textId="77777777" w:rsidR="00B0627C" w:rsidRPr="009F29FB" w:rsidRDefault="00B0627C" w:rsidP="00B0627C">
      <w:pPr>
        <w:tabs>
          <w:tab w:val="left" w:pos="1985"/>
        </w:tabs>
        <w:ind w:left="1985" w:hanging="1985"/>
        <w:rPr>
          <w:rFonts w:ascii="Arial" w:hAnsi="Arial" w:cs="Arial"/>
          <w:b/>
          <w:bCs/>
          <w:color w:val="000000" w:themeColor="text1"/>
        </w:rPr>
      </w:pPr>
      <w:r w:rsidRPr="009F29FB">
        <w:rPr>
          <w:rFonts w:ascii="Arial" w:hAnsi="Arial" w:cs="Arial"/>
          <w:b/>
          <w:bCs/>
          <w:color w:val="000000" w:themeColor="text1"/>
        </w:rPr>
        <w:t>Source:</w:t>
      </w:r>
      <w:r w:rsidRPr="009F29FB">
        <w:rPr>
          <w:rFonts w:ascii="Arial" w:hAnsi="Arial" w:cs="Arial"/>
          <w:b/>
          <w:bCs/>
          <w:color w:val="000000" w:themeColor="text1"/>
        </w:rPr>
        <w:tab/>
        <w:t xml:space="preserve">MediaTek Inc. </w:t>
      </w:r>
    </w:p>
    <w:p w14:paraId="1A78980E" w14:textId="77777777" w:rsidR="00B0627C" w:rsidRDefault="00B0627C" w:rsidP="00B0627C">
      <w:pPr>
        <w:ind w:left="1985" w:hanging="1985"/>
        <w:rPr>
          <w:rFonts w:ascii="Arial" w:hAnsi="Arial" w:cs="Arial"/>
          <w:b/>
          <w:bCs/>
          <w:color w:val="000000" w:themeColor="text1"/>
        </w:rPr>
      </w:pPr>
      <w:r w:rsidRPr="009F29FB">
        <w:rPr>
          <w:rFonts w:ascii="Arial" w:hAnsi="Arial" w:cs="Arial"/>
          <w:b/>
          <w:bCs/>
          <w:color w:val="000000" w:themeColor="text1"/>
        </w:rPr>
        <w:t>Title:</w:t>
      </w:r>
      <w:r w:rsidRPr="009F29FB">
        <w:rPr>
          <w:rFonts w:ascii="Arial" w:hAnsi="Arial" w:cs="Arial"/>
          <w:b/>
          <w:bCs/>
          <w:color w:val="000000" w:themeColor="text1"/>
        </w:rPr>
        <w:tab/>
      </w:r>
      <w:r w:rsidR="00B50D41" w:rsidRPr="00B50D41">
        <w:rPr>
          <w:rFonts w:ascii="Arial" w:hAnsi="Arial" w:cs="Arial"/>
          <w:b/>
          <w:bCs/>
          <w:color w:val="000000" w:themeColor="text1"/>
        </w:rPr>
        <w:t>Evaluation on Rel-17 RLM/BFD measurement relaxation</w:t>
      </w:r>
    </w:p>
    <w:p w14:paraId="1F6E1FB0" w14:textId="77777777" w:rsidR="00B0627C" w:rsidRPr="009F29FB" w:rsidRDefault="00B0627C" w:rsidP="00B0627C">
      <w:pPr>
        <w:ind w:left="1985" w:hanging="1985"/>
        <w:rPr>
          <w:rFonts w:ascii="Arial" w:hAnsi="Arial" w:cs="Arial"/>
          <w:b/>
          <w:bCs/>
          <w:color w:val="000000" w:themeColor="text1"/>
        </w:rPr>
      </w:pPr>
      <w:r w:rsidRPr="009F29FB">
        <w:rPr>
          <w:rFonts w:ascii="Arial" w:hAnsi="Arial" w:cs="Arial"/>
          <w:b/>
          <w:bCs/>
          <w:color w:val="000000" w:themeColor="text1"/>
        </w:rPr>
        <w:t>Document for:</w:t>
      </w:r>
      <w:r w:rsidRPr="009F29FB">
        <w:rPr>
          <w:rFonts w:ascii="Arial" w:hAnsi="Arial" w:cs="Arial"/>
          <w:b/>
          <w:bCs/>
          <w:color w:val="000000" w:themeColor="text1"/>
        </w:rPr>
        <w:tab/>
      </w:r>
      <w:r w:rsidRPr="009F29FB">
        <w:rPr>
          <w:rFonts w:ascii="Arial" w:hAnsi="Arial" w:cs="Arial"/>
          <w:b/>
          <w:bCs/>
          <w:color w:val="000000" w:themeColor="text1"/>
        </w:rPr>
        <w:tab/>
      </w:r>
      <w:r w:rsidRPr="00242B9F">
        <w:rPr>
          <w:rFonts w:ascii="Arial" w:hAnsi="Arial" w:cs="Arial"/>
          <w:b/>
          <w:bCs/>
          <w:color w:val="000000" w:themeColor="text1"/>
        </w:rPr>
        <w:t>D</w:t>
      </w:r>
      <w:r w:rsidRPr="009F29FB">
        <w:rPr>
          <w:rFonts w:ascii="Arial" w:hAnsi="Arial" w:cs="Arial"/>
          <w:b/>
          <w:bCs/>
          <w:color w:val="000000" w:themeColor="text1"/>
        </w:rPr>
        <w:t xml:space="preserve">iscussion </w:t>
      </w:r>
    </w:p>
    <w:p w14:paraId="5EC26B2B" w14:textId="77777777" w:rsidR="00B0627C" w:rsidRPr="009F29FB" w:rsidRDefault="00B0627C" w:rsidP="00B0627C">
      <w:pPr>
        <w:pStyle w:val="1"/>
        <w:rPr>
          <w:rFonts w:eastAsia="新細明體" w:cs="Arial"/>
          <w:color w:val="000000" w:themeColor="text1"/>
          <w:lang w:eastAsia="zh-TW"/>
        </w:rPr>
      </w:pPr>
      <w:bookmarkStart w:id="3" w:name="_Ref47278890"/>
      <w:r w:rsidRPr="009F29FB">
        <w:rPr>
          <w:rFonts w:cs="Arial"/>
          <w:color w:val="000000" w:themeColor="text1"/>
        </w:rPr>
        <w:t>1</w:t>
      </w:r>
      <w:r w:rsidRPr="009F29FB">
        <w:rPr>
          <w:rFonts w:cs="Arial"/>
          <w:color w:val="000000" w:themeColor="text1"/>
        </w:rPr>
        <w:tab/>
        <w:t>Introduction</w:t>
      </w:r>
      <w:bookmarkEnd w:id="3"/>
      <w:r w:rsidRPr="009F29FB">
        <w:rPr>
          <w:rFonts w:eastAsia="新細明體" w:cs="Arial"/>
          <w:color w:val="000000" w:themeColor="text1"/>
          <w:lang w:eastAsia="zh-TW"/>
        </w:rPr>
        <w:t xml:space="preserve"> </w:t>
      </w:r>
    </w:p>
    <w:p w14:paraId="63962E5B" w14:textId="20EABB6B" w:rsidR="00A14A52" w:rsidRDefault="00A14A52" w:rsidP="00A14A52">
      <w:pPr>
        <w:pStyle w:val="Doc-text2"/>
        <w:tabs>
          <w:tab w:val="left" w:pos="340"/>
        </w:tabs>
        <w:spacing w:before="120" w:after="120"/>
        <w:ind w:left="0" w:firstLine="0"/>
        <w:jc w:val="both"/>
        <w:rPr>
          <w:rFonts w:eastAsiaTheme="minorEastAsia" w:cs="Arial"/>
          <w:sz w:val="22"/>
          <w:lang w:eastAsia="zh-CN"/>
        </w:rPr>
      </w:pPr>
      <w:bookmarkStart w:id="4" w:name="OLE_LINK1"/>
      <w:bookmarkStart w:id="5" w:name="OLE_LINK2"/>
      <w:bookmarkStart w:id="6" w:name="OLE_LINK132"/>
      <w:bookmarkStart w:id="7" w:name="OLE_LINK133"/>
      <w:r w:rsidRPr="009D1A11">
        <w:rPr>
          <w:rFonts w:eastAsiaTheme="minorEastAsia" w:cs="Arial"/>
          <w:sz w:val="22"/>
          <w:lang w:eastAsia="zh-CN"/>
        </w:rPr>
        <w:t xml:space="preserve">In </w:t>
      </w:r>
      <w:r w:rsidR="00E45A1C">
        <w:rPr>
          <w:rFonts w:eastAsiaTheme="minorEastAsia" w:cs="Arial"/>
          <w:sz w:val="22"/>
          <w:lang w:eastAsia="zh-CN"/>
        </w:rPr>
        <w:t>RAN</w:t>
      </w:r>
      <w:r w:rsidR="00B50D41">
        <w:rPr>
          <w:rFonts w:eastAsiaTheme="minorEastAsia" w:cs="Arial"/>
          <w:sz w:val="22"/>
          <w:lang w:eastAsia="zh-CN"/>
        </w:rPr>
        <w:t>P</w:t>
      </w:r>
      <w:r w:rsidR="00E45A1C">
        <w:rPr>
          <w:rFonts w:eastAsiaTheme="minorEastAsia" w:cs="Arial"/>
          <w:sz w:val="22"/>
          <w:lang w:eastAsia="zh-CN"/>
        </w:rPr>
        <w:t xml:space="preserve"> </w:t>
      </w:r>
      <w:r w:rsidR="009665F9">
        <w:rPr>
          <w:rFonts w:eastAsiaTheme="minorEastAsia" w:cs="Arial"/>
          <w:sz w:val="22"/>
          <w:lang w:eastAsia="zh-CN"/>
        </w:rPr>
        <w:t>#9</w:t>
      </w:r>
      <w:r w:rsidR="00631D96">
        <w:rPr>
          <w:rFonts w:eastAsiaTheme="minorEastAsia" w:cs="Arial"/>
          <w:sz w:val="22"/>
          <w:lang w:eastAsia="zh-CN"/>
        </w:rPr>
        <w:t>1</w:t>
      </w:r>
      <w:r w:rsidR="00E45A1C">
        <w:rPr>
          <w:rFonts w:eastAsiaTheme="minorEastAsia" w:cs="Arial"/>
          <w:sz w:val="22"/>
          <w:lang w:eastAsia="zh-CN"/>
        </w:rPr>
        <w:t xml:space="preserve"> </w:t>
      </w:r>
      <w:r w:rsidR="00553CD3">
        <w:rPr>
          <w:rFonts w:eastAsiaTheme="minorEastAsia" w:cs="Arial"/>
          <w:sz w:val="22"/>
          <w:lang w:eastAsia="zh-CN"/>
        </w:rPr>
        <w:t>meeting</w:t>
      </w:r>
      <w:r>
        <w:rPr>
          <w:rFonts w:eastAsiaTheme="minorEastAsia" w:cs="Arial"/>
          <w:sz w:val="22"/>
          <w:lang w:eastAsia="zh-CN"/>
        </w:rPr>
        <w:t xml:space="preserve">, </w:t>
      </w:r>
      <w:r w:rsidR="00B50D41">
        <w:rPr>
          <w:rFonts w:eastAsiaTheme="minorEastAsia" w:cs="Arial"/>
          <w:sz w:val="22"/>
          <w:lang w:eastAsia="zh-CN"/>
        </w:rPr>
        <w:t>a</w:t>
      </w:r>
      <w:r w:rsidR="00B50D41" w:rsidRPr="00B50D41">
        <w:rPr>
          <w:rFonts w:eastAsiaTheme="minorEastAsia" w:cs="Arial"/>
          <w:sz w:val="22"/>
          <w:lang w:eastAsia="zh-CN"/>
        </w:rPr>
        <w:t xml:space="preserve"> </w:t>
      </w:r>
      <w:r w:rsidR="00631D96" w:rsidRPr="00631D96">
        <w:rPr>
          <w:rFonts w:eastAsiaTheme="minorEastAsia" w:cs="Arial"/>
          <w:sz w:val="22"/>
          <w:lang w:eastAsia="zh-CN"/>
        </w:rPr>
        <w:t>guidance</w:t>
      </w:r>
      <w:r w:rsidR="00D74509">
        <w:rPr>
          <w:rFonts w:eastAsiaTheme="minorEastAsia" w:cs="Arial"/>
          <w:sz w:val="22"/>
          <w:lang w:eastAsia="zh-CN"/>
        </w:rPr>
        <w:t xml:space="preserve"> to RAN4</w:t>
      </w:r>
      <w:r w:rsidR="00B50D41" w:rsidRPr="00B50D41">
        <w:rPr>
          <w:rFonts w:eastAsiaTheme="minorEastAsia" w:cs="Arial"/>
          <w:sz w:val="22"/>
          <w:lang w:eastAsia="zh-CN"/>
        </w:rPr>
        <w:t xml:space="preserve"> </w:t>
      </w:r>
      <w:r w:rsidR="00B50D41">
        <w:rPr>
          <w:rFonts w:eastAsiaTheme="minorEastAsia" w:cs="Arial"/>
          <w:sz w:val="22"/>
          <w:lang w:eastAsia="zh-CN"/>
        </w:rPr>
        <w:t>h</w:t>
      </w:r>
      <w:r w:rsidR="00B50D41" w:rsidRPr="00B50D41">
        <w:rPr>
          <w:rFonts w:eastAsiaTheme="minorEastAsia" w:cs="Arial"/>
          <w:sz w:val="22"/>
          <w:lang w:eastAsia="zh-CN"/>
        </w:rPr>
        <w:t>as been approved</w:t>
      </w:r>
      <w:r w:rsidR="00E45A1C">
        <w:rPr>
          <w:rFonts w:eastAsiaTheme="minorEastAsia" w:cs="Arial"/>
          <w:sz w:val="22"/>
          <w:lang w:eastAsia="zh-CN"/>
        </w:rPr>
        <w:t>: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9619"/>
      </w:tblGrid>
      <w:tr w:rsidR="00552D0E" w:rsidRPr="00616CED" w14:paraId="3C8B3316" w14:textId="77777777" w:rsidTr="00112E5C">
        <w:tc>
          <w:tcPr>
            <w:tcW w:w="9619" w:type="dxa"/>
          </w:tcPr>
          <w:p w14:paraId="7F8215CC" w14:textId="7DBEC3E2" w:rsidR="00552D0E" w:rsidRPr="00B50D41" w:rsidRDefault="00631D96" w:rsidP="00631D96">
            <w:pPr>
              <w:textAlignment w:val="center"/>
              <w:rPr>
                <w:rFonts w:cstheme="minorHAnsi"/>
                <w:sz w:val="20"/>
                <w:szCs w:val="20"/>
              </w:rPr>
            </w:pPr>
            <w:r w:rsidRPr="00631D96">
              <w:rPr>
                <w:rFonts w:cstheme="minorHAnsi"/>
                <w:lang w:eastAsia="ja-JP"/>
              </w:rPr>
              <w:t>RAN Plenary guidance to RAN4: For Rel-17 WI of UE power saving enhancements for NR, no specification impact to RRM measurement procedure requirements and measurement performance requirements is expected</w:t>
            </w:r>
          </w:p>
        </w:tc>
      </w:tr>
    </w:tbl>
    <w:p w14:paraId="4333B61F" w14:textId="442F5E24" w:rsidR="00DA24F3" w:rsidRDefault="00DA24F3" w:rsidP="00553CD3">
      <w:pPr>
        <w:pStyle w:val="Doc-text2"/>
        <w:tabs>
          <w:tab w:val="left" w:pos="340"/>
        </w:tabs>
        <w:spacing w:before="120" w:after="120"/>
        <w:ind w:left="0" w:firstLine="0"/>
        <w:jc w:val="both"/>
        <w:rPr>
          <w:rFonts w:eastAsiaTheme="minorEastAsia" w:cs="Arial"/>
          <w:sz w:val="22"/>
          <w:lang w:val="en-GB" w:eastAsia="zh-TW"/>
        </w:rPr>
      </w:pPr>
      <w:bookmarkStart w:id="8" w:name="_Ref32352040"/>
      <w:r>
        <w:rPr>
          <w:rFonts w:eastAsiaTheme="minorEastAsia" w:cs="Arial"/>
          <w:sz w:val="22"/>
          <w:lang w:val="en-GB" w:eastAsia="zh-TW"/>
        </w:rPr>
        <w:t>Besides, in RAN4 #9</w:t>
      </w:r>
      <w:r w:rsidR="0010425B">
        <w:rPr>
          <w:rFonts w:eastAsiaTheme="minorEastAsia" w:cs="Arial"/>
          <w:sz w:val="22"/>
          <w:lang w:val="en-GB" w:eastAsia="zh-TW"/>
        </w:rPr>
        <w:t>8e</w:t>
      </w:r>
      <w:r>
        <w:rPr>
          <w:rFonts w:eastAsiaTheme="minorEastAsia" w:cs="Arial"/>
          <w:sz w:val="22"/>
          <w:lang w:val="en-GB" w:eastAsia="zh-TW"/>
        </w:rPr>
        <w:t xml:space="preserve"> meeting </w:t>
      </w:r>
      <w:r w:rsidR="00D24CBD">
        <w:rPr>
          <w:rFonts w:eastAsiaTheme="minorEastAsia" w:cs="Arial"/>
          <w:sz w:val="22"/>
          <w:lang w:val="en-GB" w:eastAsia="zh-TW"/>
        </w:rPr>
        <w:fldChar w:fldCharType="begin"/>
      </w:r>
      <w:r w:rsidR="00D24CBD">
        <w:rPr>
          <w:rFonts w:eastAsiaTheme="minorEastAsia" w:cs="Arial"/>
          <w:sz w:val="22"/>
          <w:lang w:val="en-GB" w:eastAsia="zh-TW"/>
        </w:rPr>
        <w:instrText xml:space="preserve"> REF _Ref54180055 \r \h </w:instrText>
      </w:r>
      <w:r w:rsidR="00D24CBD">
        <w:rPr>
          <w:rFonts w:eastAsiaTheme="minorEastAsia" w:cs="Arial"/>
          <w:sz w:val="22"/>
          <w:lang w:val="en-GB" w:eastAsia="zh-TW"/>
        </w:rPr>
      </w:r>
      <w:r w:rsidR="00D24CBD">
        <w:rPr>
          <w:rFonts w:eastAsiaTheme="minorEastAsia" w:cs="Arial"/>
          <w:sz w:val="22"/>
          <w:lang w:val="en-GB" w:eastAsia="zh-TW"/>
        </w:rPr>
        <w:fldChar w:fldCharType="separate"/>
      </w:r>
      <w:r w:rsidR="00077482">
        <w:rPr>
          <w:rFonts w:eastAsiaTheme="minorEastAsia" w:cs="Arial"/>
          <w:sz w:val="22"/>
          <w:lang w:val="en-GB" w:eastAsia="zh-TW"/>
        </w:rPr>
        <w:t>[1]</w:t>
      </w:r>
      <w:r w:rsidR="00D24CBD">
        <w:rPr>
          <w:rFonts w:eastAsiaTheme="minorEastAsia" w:cs="Arial"/>
          <w:sz w:val="22"/>
          <w:lang w:val="en-GB" w:eastAsia="zh-TW"/>
        </w:rPr>
        <w:fldChar w:fldCharType="end"/>
      </w:r>
      <w:r>
        <w:rPr>
          <w:rFonts w:eastAsiaTheme="minorEastAsia" w:cs="Arial"/>
          <w:sz w:val="22"/>
          <w:lang w:val="en-GB" w:eastAsia="zh-TW"/>
        </w:rPr>
        <w:t xml:space="preserve">, the </w:t>
      </w:r>
      <w:r w:rsidR="005F73E8">
        <w:rPr>
          <w:rFonts w:eastAsiaTheme="minorEastAsia" w:cs="Arial"/>
          <w:sz w:val="22"/>
          <w:lang w:val="en-GB" w:eastAsia="zh-TW"/>
        </w:rPr>
        <w:t>agreed work plan</w:t>
      </w:r>
      <w:r>
        <w:rPr>
          <w:rFonts w:eastAsiaTheme="minorEastAsia" w:cs="Arial"/>
          <w:sz w:val="22"/>
          <w:lang w:val="en-GB" w:eastAsia="zh-TW"/>
        </w:rPr>
        <w:t xml:space="preserve"> are </w:t>
      </w:r>
      <w:r w:rsidR="00002391">
        <w:rPr>
          <w:rFonts w:eastAsiaTheme="minorEastAsia" w:cs="Arial"/>
          <w:sz w:val="22"/>
          <w:lang w:val="en-GB" w:eastAsia="zh-TW"/>
        </w:rPr>
        <w:t xml:space="preserve">also </w:t>
      </w:r>
      <w:r w:rsidR="005F73E8">
        <w:rPr>
          <w:rFonts w:eastAsiaTheme="minorEastAsia" w:cs="Arial"/>
          <w:sz w:val="22"/>
          <w:lang w:val="en-GB" w:eastAsia="zh-TW"/>
        </w:rPr>
        <w:t>listed</w:t>
      </w:r>
      <w:r>
        <w:rPr>
          <w:rFonts w:eastAsiaTheme="minorEastAsia" w:cs="Arial"/>
          <w:sz w:val="22"/>
          <w:lang w:val="en-GB" w:eastAsia="zh-TW"/>
        </w:rPr>
        <w:t xml:space="preserve"> as follows: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9619"/>
      </w:tblGrid>
      <w:tr w:rsidR="00DA24F3" w:rsidRPr="00616CED" w14:paraId="266DCA99" w14:textId="77777777" w:rsidTr="008D50BF">
        <w:tc>
          <w:tcPr>
            <w:tcW w:w="9619" w:type="dxa"/>
          </w:tcPr>
          <w:p w14:paraId="31DEA904" w14:textId="3972EAC9" w:rsidR="00D24CBD" w:rsidRPr="00631D96" w:rsidRDefault="00631D96" w:rsidP="00710E44">
            <w:pPr>
              <w:pStyle w:val="af7"/>
              <w:numPr>
                <w:ilvl w:val="0"/>
                <w:numId w:val="5"/>
              </w:numPr>
              <w:spacing w:after="100" w:afterAutospacing="1"/>
              <w:ind w:hanging="357"/>
              <w:rPr>
                <w:sz w:val="20"/>
                <w:szCs w:val="20"/>
                <w:lang w:eastAsia="zh-CN"/>
              </w:rPr>
            </w:pPr>
            <w:r w:rsidRPr="00631D96">
              <w:rPr>
                <w:sz w:val="20"/>
                <w:szCs w:val="20"/>
                <w:lang w:eastAsia="zh-CN"/>
              </w:rPr>
              <w:t>3GPP RAN4 #98b-e meeting (April, 2021, Study phase)</w:t>
            </w:r>
          </w:p>
          <w:p w14:paraId="761800FE" w14:textId="08A5E8A8" w:rsidR="00631D96" w:rsidRPr="00631D96" w:rsidRDefault="00631D96" w:rsidP="00710E44">
            <w:pPr>
              <w:pStyle w:val="af7"/>
              <w:numPr>
                <w:ilvl w:val="1"/>
                <w:numId w:val="5"/>
              </w:numPr>
              <w:autoSpaceDE w:val="0"/>
              <w:autoSpaceDN w:val="0"/>
              <w:adjustRightInd w:val="0"/>
              <w:spacing w:after="100" w:afterAutospacing="1"/>
              <w:ind w:left="720" w:hanging="357"/>
              <w:jc w:val="both"/>
              <w:rPr>
                <w:sz w:val="20"/>
                <w:szCs w:val="20"/>
                <w:lang w:eastAsia="zh-CN"/>
              </w:rPr>
            </w:pPr>
            <w:r w:rsidRPr="00631D96">
              <w:rPr>
                <w:rFonts w:cstheme="minorHAnsi"/>
                <w:sz w:val="20"/>
                <w:szCs w:val="20"/>
              </w:rPr>
              <w:t>Discuss and conclude, if agreed, beneficial relaxation method and the corresponding criteria for UE to enter and exit the relaxation mode</w:t>
            </w:r>
          </w:p>
          <w:p w14:paraId="7B166D58" w14:textId="149950A7" w:rsidR="00DA24F3" w:rsidRPr="00631D96" w:rsidRDefault="00631D96" w:rsidP="00710E44">
            <w:pPr>
              <w:pStyle w:val="af7"/>
              <w:numPr>
                <w:ilvl w:val="2"/>
                <w:numId w:val="5"/>
              </w:numPr>
              <w:spacing w:after="100" w:afterAutospacing="1"/>
              <w:ind w:hanging="357"/>
              <w:rPr>
                <w:sz w:val="20"/>
                <w:szCs w:val="20"/>
                <w:lang w:eastAsia="zh-CN"/>
              </w:rPr>
            </w:pPr>
            <w:r w:rsidRPr="00631D96">
              <w:rPr>
                <w:sz w:val="20"/>
                <w:szCs w:val="20"/>
                <w:lang w:eastAsia="zh-CN"/>
              </w:rPr>
              <w:t>A way forward to capture the RAN4 conclusion in study phase</w:t>
            </w:r>
          </w:p>
        </w:tc>
      </w:tr>
    </w:tbl>
    <w:p w14:paraId="5D020C59" w14:textId="77777777" w:rsidR="00DA24F3" w:rsidRPr="00DA24F3" w:rsidRDefault="00DA24F3" w:rsidP="00553CD3">
      <w:pPr>
        <w:pStyle w:val="Doc-text2"/>
        <w:tabs>
          <w:tab w:val="left" w:pos="340"/>
        </w:tabs>
        <w:spacing w:before="120" w:after="120"/>
        <w:ind w:left="0" w:firstLine="0"/>
        <w:jc w:val="both"/>
        <w:rPr>
          <w:rFonts w:eastAsiaTheme="minorEastAsia" w:cs="Arial"/>
          <w:sz w:val="22"/>
          <w:lang w:eastAsia="zh-TW"/>
        </w:rPr>
      </w:pPr>
    </w:p>
    <w:p w14:paraId="32A09816" w14:textId="5305D336" w:rsidR="00E45A1C" w:rsidRPr="00E45A1C" w:rsidRDefault="000B3B55" w:rsidP="00553CD3">
      <w:pPr>
        <w:pStyle w:val="Doc-text2"/>
        <w:tabs>
          <w:tab w:val="left" w:pos="340"/>
        </w:tabs>
        <w:spacing w:before="120" w:after="120"/>
        <w:ind w:left="0" w:firstLine="0"/>
        <w:jc w:val="both"/>
        <w:rPr>
          <w:rFonts w:eastAsiaTheme="minorEastAsia" w:cs="Arial"/>
          <w:sz w:val="22"/>
          <w:lang w:eastAsia="zh-TW"/>
        </w:rPr>
      </w:pPr>
      <w:r>
        <w:rPr>
          <w:rFonts w:eastAsiaTheme="minorEastAsia" w:cs="Arial"/>
          <w:sz w:val="22"/>
          <w:lang w:val="en-GB" w:eastAsia="zh-TW"/>
        </w:rPr>
        <w:t>In order to save</w:t>
      </w:r>
      <w:r w:rsidRPr="000B3B55">
        <w:rPr>
          <w:rFonts w:eastAsiaTheme="minorEastAsia" w:cs="Arial"/>
          <w:sz w:val="22"/>
          <w:lang w:val="en-GB" w:eastAsia="zh-TW"/>
        </w:rPr>
        <w:t xml:space="preserve"> power consumption </w:t>
      </w:r>
      <w:r w:rsidR="00BC2EAD">
        <w:rPr>
          <w:rFonts w:eastAsiaTheme="minorEastAsia" w:cs="Arial"/>
          <w:sz w:val="22"/>
          <w:lang w:val="en-GB" w:eastAsia="zh-TW"/>
        </w:rPr>
        <w:t>for</w:t>
      </w:r>
      <w:r w:rsidR="00BF3C78">
        <w:rPr>
          <w:rFonts w:eastAsiaTheme="minorEastAsia" w:cs="Arial"/>
          <w:sz w:val="22"/>
          <w:lang w:val="en-GB" w:eastAsia="zh-TW"/>
        </w:rPr>
        <w:t xml:space="preserve"> the </w:t>
      </w:r>
      <w:r w:rsidRPr="000B3B55">
        <w:rPr>
          <w:rFonts w:eastAsiaTheme="minorEastAsia" w:cs="Arial"/>
          <w:sz w:val="22"/>
          <w:lang w:val="en-GB" w:eastAsia="zh-TW"/>
        </w:rPr>
        <w:t>connected-mode</w:t>
      </w:r>
      <w:r w:rsidR="00BF3C78">
        <w:rPr>
          <w:rFonts w:eastAsiaTheme="minorEastAsia" w:cs="Arial"/>
          <w:sz w:val="22"/>
          <w:lang w:val="en-GB" w:eastAsia="zh-TW"/>
        </w:rPr>
        <w:t xml:space="preserve"> </w:t>
      </w:r>
      <w:r w:rsidR="00BC2EAD">
        <w:rPr>
          <w:rFonts w:eastAsiaTheme="minorEastAsia" w:cs="Arial"/>
          <w:sz w:val="22"/>
          <w:lang w:val="en-GB" w:eastAsia="zh-TW"/>
        </w:rPr>
        <w:t xml:space="preserve">UE </w:t>
      </w:r>
      <w:r>
        <w:rPr>
          <w:rFonts w:eastAsiaTheme="minorEastAsia" w:cs="Arial"/>
          <w:sz w:val="22"/>
          <w:lang w:val="en-GB" w:eastAsia="zh-TW"/>
        </w:rPr>
        <w:t xml:space="preserve">and in the meanwhile </w:t>
      </w:r>
      <w:r w:rsidR="000821FF">
        <w:rPr>
          <w:rFonts w:eastAsiaTheme="minorEastAsia" w:cs="Arial"/>
          <w:sz w:val="22"/>
          <w:lang w:val="en-GB" w:eastAsia="zh-TW"/>
        </w:rPr>
        <w:t xml:space="preserve">to </w:t>
      </w:r>
      <w:r>
        <w:rPr>
          <w:rFonts w:eastAsiaTheme="minorEastAsia" w:cs="Arial"/>
          <w:sz w:val="22"/>
          <w:lang w:val="en-GB" w:eastAsia="zh-TW"/>
        </w:rPr>
        <w:t xml:space="preserve">guarantee the </w:t>
      </w:r>
      <w:r w:rsidRPr="000B3B55">
        <w:rPr>
          <w:rFonts w:eastAsiaTheme="minorEastAsia" w:cs="Arial"/>
          <w:sz w:val="22"/>
          <w:lang w:val="en-GB" w:eastAsia="zh-TW"/>
        </w:rPr>
        <w:t>RLM/BFD per</w:t>
      </w:r>
      <w:r>
        <w:rPr>
          <w:rFonts w:eastAsiaTheme="minorEastAsia" w:cs="Arial"/>
          <w:sz w:val="22"/>
          <w:lang w:val="en-GB" w:eastAsia="zh-TW"/>
        </w:rPr>
        <w:t xml:space="preserve">formance, </w:t>
      </w:r>
      <w:r>
        <w:rPr>
          <w:rFonts w:eastAsiaTheme="minorEastAsia" w:cs="Arial" w:hint="eastAsia"/>
          <w:sz w:val="22"/>
          <w:lang w:val="en-GB" w:eastAsia="zh-TW"/>
        </w:rPr>
        <w:t>c</w:t>
      </w:r>
      <w:r w:rsidRPr="000B3B55">
        <w:rPr>
          <w:rFonts w:eastAsiaTheme="minorEastAsia" w:cs="Arial"/>
          <w:sz w:val="22"/>
          <w:lang w:val="en-GB" w:eastAsia="zh-TW"/>
        </w:rPr>
        <w:t>omprehensive evaluation</w:t>
      </w:r>
      <w:r w:rsidR="00BC2EAD">
        <w:rPr>
          <w:rFonts w:eastAsiaTheme="minorEastAsia" w:cs="Arial"/>
          <w:sz w:val="22"/>
          <w:lang w:val="en-GB" w:eastAsia="zh-TW"/>
        </w:rPr>
        <w:t>s</w:t>
      </w:r>
      <w:r w:rsidRPr="000B3B55">
        <w:rPr>
          <w:rFonts w:eastAsiaTheme="minorEastAsia" w:cs="Arial"/>
          <w:sz w:val="22"/>
          <w:lang w:val="en-GB" w:eastAsia="zh-TW"/>
        </w:rPr>
        <w:t xml:space="preserve"> are </w:t>
      </w:r>
      <w:r w:rsidR="00BC2EAD">
        <w:rPr>
          <w:rFonts w:eastAsiaTheme="minorEastAsia" w:cs="Arial"/>
          <w:sz w:val="22"/>
          <w:lang w:val="en-GB" w:eastAsia="zh-TW"/>
        </w:rPr>
        <w:t xml:space="preserve">needed. </w:t>
      </w:r>
      <w:r w:rsidR="000821FF">
        <w:rPr>
          <w:rFonts w:eastAsiaTheme="minorEastAsia" w:cs="Arial"/>
          <w:sz w:val="22"/>
          <w:lang w:val="en-GB" w:eastAsia="zh-TW"/>
        </w:rPr>
        <w:t>In this paper</w:t>
      </w:r>
      <w:r w:rsidR="00BC2EAD">
        <w:rPr>
          <w:rFonts w:eastAsiaTheme="minorEastAsia" w:cs="Arial"/>
          <w:sz w:val="22"/>
          <w:lang w:val="en-GB" w:eastAsia="zh-TW"/>
        </w:rPr>
        <w:t xml:space="preserve">, the </w:t>
      </w:r>
      <w:r w:rsidR="00BC2EAD" w:rsidRPr="000B3B55">
        <w:rPr>
          <w:rFonts w:eastAsiaTheme="minorEastAsia" w:cs="Arial"/>
          <w:sz w:val="22"/>
          <w:lang w:val="en-GB" w:eastAsia="zh-TW"/>
        </w:rPr>
        <w:t xml:space="preserve">RLM/BFD </w:t>
      </w:r>
      <w:r w:rsidR="00BC2EAD">
        <w:rPr>
          <w:rFonts w:eastAsiaTheme="minorEastAsia" w:cs="Arial"/>
          <w:sz w:val="22"/>
          <w:lang w:val="en-GB" w:eastAsia="zh-TW"/>
        </w:rPr>
        <w:t xml:space="preserve">relaxed measurement is only considered </w:t>
      </w:r>
      <w:r w:rsidR="009536B9">
        <w:rPr>
          <w:rFonts w:eastAsiaTheme="minorEastAsia" w:cs="Arial"/>
          <w:sz w:val="22"/>
          <w:lang w:val="en-GB" w:eastAsia="zh-TW"/>
        </w:rPr>
        <w:t xml:space="preserve">in the </w:t>
      </w:r>
      <w:r w:rsidR="00BC2EAD">
        <w:rPr>
          <w:rFonts w:eastAsiaTheme="minorEastAsia" w:cs="Arial"/>
          <w:sz w:val="22"/>
          <w:lang w:val="en-GB" w:eastAsia="zh-TW"/>
        </w:rPr>
        <w:t>scenarios</w:t>
      </w:r>
      <w:r w:rsidR="009536B9">
        <w:rPr>
          <w:rFonts w:eastAsiaTheme="minorEastAsia" w:cs="Arial"/>
          <w:sz w:val="22"/>
          <w:lang w:val="en-GB" w:eastAsia="zh-TW"/>
        </w:rPr>
        <w:t xml:space="preserve"> that UE speed is low and</w:t>
      </w:r>
      <w:r w:rsidR="00BC2EAD" w:rsidRPr="00BC2EAD">
        <w:rPr>
          <w:rFonts w:eastAsiaTheme="minorEastAsia" w:cs="Arial"/>
          <w:sz w:val="22"/>
          <w:lang w:val="en-GB" w:eastAsia="zh-TW"/>
        </w:rPr>
        <w:t xml:space="preserve"> SINR is </w:t>
      </w:r>
      <w:r w:rsidR="00632BB5">
        <w:rPr>
          <w:rFonts w:eastAsiaTheme="minorEastAsia" w:cs="Arial"/>
          <w:sz w:val="22"/>
          <w:lang w:val="en-GB" w:eastAsia="zh-TW"/>
        </w:rPr>
        <w:t xml:space="preserve">much </w:t>
      </w:r>
      <w:r w:rsidR="00BC2EAD" w:rsidRPr="00BC2EAD">
        <w:rPr>
          <w:rFonts w:eastAsiaTheme="minorEastAsia" w:cs="Arial"/>
          <w:sz w:val="22"/>
          <w:lang w:val="en-GB" w:eastAsia="zh-TW"/>
        </w:rPr>
        <w:t>higher than Q</w:t>
      </w:r>
      <w:r w:rsidR="00BC2EAD" w:rsidRPr="00BC2EAD">
        <w:rPr>
          <w:rFonts w:eastAsiaTheme="minorEastAsia" w:cs="Arial"/>
          <w:sz w:val="22"/>
          <w:vertAlign w:val="subscript"/>
          <w:lang w:val="en-GB" w:eastAsia="zh-TW"/>
        </w:rPr>
        <w:t>out</w:t>
      </w:r>
      <w:r w:rsidR="00BC2EAD">
        <w:rPr>
          <w:rFonts w:eastAsiaTheme="minorEastAsia" w:cs="Arial"/>
          <w:sz w:val="22"/>
          <w:lang w:val="en-GB" w:eastAsia="zh-TW"/>
        </w:rPr>
        <w:t xml:space="preserve"> such that </w:t>
      </w:r>
      <w:r w:rsidR="00632BB5">
        <w:rPr>
          <w:rFonts w:eastAsiaTheme="minorEastAsia" w:cs="Arial"/>
          <w:sz w:val="22"/>
          <w:lang w:val="en-GB" w:eastAsia="zh-TW"/>
        </w:rPr>
        <w:t>RLF will not</w:t>
      </w:r>
      <w:r w:rsidR="00BC2EAD" w:rsidRPr="00BC2EAD">
        <w:rPr>
          <w:rFonts w:eastAsiaTheme="minorEastAsia" w:cs="Arial"/>
          <w:sz w:val="22"/>
          <w:lang w:val="en-GB" w:eastAsia="zh-TW"/>
        </w:rPr>
        <w:t xml:space="preserve"> be triggered</w:t>
      </w:r>
      <w:r w:rsidR="00BC2EAD">
        <w:rPr>
          <w:rFonts w:eastAsiaTheme="minorEastAsia" w:cs="Arial"/>
          <w:sz w:val="22"/>
          <w:lang w:val="en-GB" w:eastAsia="zh-TW"/>
        </w:rPr>
        <w:t xml:space="preserve">. </w:t>
      </w:r>
      <w:r w:rsidR="000821FF">
        <w:rPr>
          <w:rFonts w:eastAsiaTheme="minorEastAsia" w:cs="Arial"/>
          <w:sz w:val="22"/>
          <w:lang w:val="en-GB" w:eastAsia="zh-TW"/>
        </w:rPr>
        <w:t>B</w:t>
      </w:r>
      <w:r w:rsidR="00BF3C78">
        <w:rPr>
          <w:rFonts w:eastAsiaTheme="minorEastAsia" w:cs="Arial"/>
          <w:sz w:val="22"/>
          <w:lang w:val="en-GB" w:eastAsia="zh-TW"/>
        </w:rPr>
        <w:t xml:space="preserve">ased on </w:t>
      </w:r>
      <w:r w:rsidR="000632E3">
        <w:rPr>
          <w:rFonts w:eastAsiaTheme="minorEastAsia" w:cs="Arial"/>
          <w:sz w:val="22"/>
          <w:lang w:val="en-GB" w:eastAsia="zh-TW"/>
        </w:rPr>
        <w:t>provided RRM measurement performance analysis,</w:t>
      </w:r>
      <w:r w:rsidR="00BF3C78">
        <w:rPr>
          <w:rFonts w:eastAsiaTheme="minorEastAsia" w:cs="Arial"/>
          <w:sz w:val="22"/>
          <w:lang w:val="en-GB" w:eastAsia="zh-TW"/>
        </w:rPr>
        <w:t xml:space="preserve"> </w:t>
      </w:r>
      <w:r w:rsidR="000632E3">
        <w:rPr>
          <w:rFonts w:eastAsiaTheme="minorEastAsia" w:cs="Arial"/>
          <w:sz w:val="22"/>
          <w:lang w:val="en-GB" w:eastAsia="zh-TW"/>
        </w:rPr>
        <w:t>power saving gain</w:t>
      </w:r>
      <w:r w:rsidR="000632E3" w:rsidRPr="000632E3">
        <w:rPr>
          <w:rFonts w:eastAsiaTheme="minorEastAsia" w:cs="Arial"/>
          <w:sz w:val="22"/>
          <w:lang w:val="en-GB" w:eastAsia="zh-TW"/>
        </w:rPr>
        <w:t xml:space="preserve"> </w:t>
      </w:r>
      <w:r w:rsidR="000632E3">
        <w:rPr>
          <w:rFonts w:eastAsiaTheme="minorEastAsia" w:cs="Arial"/>
          <w:sz w:val="22"/>
          <w:lang w:val="en-GB" w:eastAsia="zh-TW"/>
        </w:rPr>
        <w:t xml:space="preserve">analysis, </w:t>
      </w:r>
      <w:r w:rsidR="000632E3" w:rsidRPr="000632E3">
        <w:rPr>
          <w:rFonts w:eastAsiaTheme="minorEastAsia" w:cs="Arial"/>
          <w:sz w:val="22"/>
          <w:lang w:val="en-GB" w:eastAsia="zh-TW"/>
        </w:rPr>
        <w:t xml:space="preserve">average increased latency </w:t>
      </w:r>
      <w:r w:rsidR="000632E3">
        <w:rPr>
          <w:rFonts w:eastAsiaTheme="minorEastAsia" w:cs="Arial"/>
          <w:sz w:val="22"/>
          <w:lang w:val="en-GB" w:eastAsia="zh-TW"/>
        </w:rPr>
        <w:t xml:space="preserve">analysis </w:t>
      </w:r>
      <w:r w:rsidR="00BF3C78">
        <w:rPr>
          <w:rFonts w:eastAsiaTheme="minorEastAsia" w:cs="Arial"/>
          <w:sz w:val="22"/>
          <w:lang w:val="en-GB" w:eastAsia="zh-TW"/>
        </w:rPr>
        <w:t xml:space="preserve">and SINR variation analysis, the </w:t>
      </w:r>
      <w:r w:rsidR="00BC2EAD">
        <w:rPr>
          <w:rFonts w:eastAsiaTheme="minorEastAsia" w:cs="Arial"/>
          <w:sz w:val="22"/>
          <w:lang w:val="en-GB" w:eastAsia="zh-TW"/>
        </w:rPr>
        <w:t xml:space="preserve">benefit and </w:t>
      </w:r>
      <w:r w:rsidR="00BF3C78" w:rsidRPr="00BF3C78">
        <w:rPr>
          <w:rFonts w:eastAsiaTheme="minorEastAsia" w:cs="Arial"/>
          <w:sz w:val="22"/>
          <w:lang w:val="en-GB" w:eastAsia="zh-TW"/>
        </w:rPr>
        <w:t>feasib</w:t>
      </w:r>
      <w:r w:rsidR="00BF3C78">
        <w:rPr>
          <w:rFonts w:eastAsiaTheme="minorEastAsia" w:cs="Arial" w:hint="eastAsia"/>
          <w:sz w:val="22"/>
          <w:lang w:val="en-GB" w:eastAsia="zh-TW"/>
        </w:rPr>
        <w:t>i</w:t>
      </w:r>
      <w:r w:rsidR="00BF3C78">
        <w:rPr>
          <w:rFonts w:eastAsiaTheme="minorEastAsia" w:cs="Arial"/>
          <w:sz w:val="22"/>
          <w:lang w:val="en-GB" w:eastAsia="zh-TW"/>
        </w:rPr>
        <w:t>lity of</w:t>
      </w:r>
      <w:r w:rsidR="00BF3C78" w:rsidRPr="00BF3C78">
        <w:rPr>
          <w:rFonts w:eastAsiaTheme="minorEastAsia" w:cs="Arial"/>
          <w:sz w:val="22"/>
          <w:lang w:val="en-GB" w:eastAsia="zh-TW"/>
        </w:rPr>
        <w:t xml:space="preserve"> relax</w:t>
      </w:r>
      <w:r w:rsidR="00BF3C78">
        <w:rPr>
          <w:rFonts w:eastAsiaTheme="minorEastAsia" w:cs="Arial"/>
          <w:sz w:val="22"/>
          <w:lang w:val="en-GB" w:eastAsia="zh-TW"/>
        </w:rPr>
        <w:t>ed RLM/BFD measurement</w:t>
      </w:r>
      <w:r w:rsidR="00BC2EAD">
        <w:rPr>
          <w:rFonts w:eastAsiaTheme="minorEastAsia" w:cs="Arial"/>
          <w:sz w:val="22"/>
          <w:lang w:val="en-GB" w:eastAsia="zh-TW"/>
        </w:rPr>
        <w:t xml:space="preserve"> are</w:t>
      </w:r>
      <w:r w:rsidR="00BF3C78">
        <w:rPr>
          <w:rFonts w:eastAsiaTheme="minorEastAsia" w:cs="Arial"/>
          <w:sz w:val="22"/>
          <w:lang w:val="en-GB" w:eastAsia="zh-TW"/>
        </w:rPr>
        <w:t xml:space="preserve"> </w:t>
      </w:r>
      <w:r w:rsidR="000632E3">
        <w:rPr>
          <w:rFonts w:eastAsiaTheme="minorEastAsia" w:cs="Arial"/>
          <w:sz w:val="22"/>
          <w:lang w:val="en-GB" w:eastAsia="zh-TW"/>
        </w:rPr>
        <w:t>identified</w:t>
      </w:r>
      <w:r w:rsidR="00BF3C78">
        <w:rPr>
          <w:rFonts w:eastAsiaTheme="minorEastAsia" w:cs="Arial"/>
          <w:sz w:val="22"/>
          <w:lang w:val="en-GB" w:eastAsia="zh-TW"/>
        </w:rPr>
        <w:t xml:space="preserve">. </w:t>
      </w:r>
      <w:r w:rsidR="000632E3">
        <w:rPr>
          <w:rFonts w:eastAsiaTheme="minorEastAsia" w:cs="Arial"/>
          <w:sz w:val="22"/>
          <w:lang w:val="en-GB" w:eastAsia="zh-TW"/>
        </w:rPr>
        <w:t>Furthermore, we also propose the criteria for UE to enter and exit the relaxation mode.</w:t>
      </w:r>
    </w:p>
    <w:p w14:paraId="55F75118" w14:textId="311DF880" w:rsidR="00B0627C" w:rsidRDefault="00B0627C" w:rsidP="00B0627C">
      <w:pPr>
        <w:pStyle w:val="1"/>
        <w:rPr>
          <w:rFonts w:cs="Arial"/>
          <w:color w:val="000000" w:themeColor="text1"/>
        </w:rPr>
      </w:pPr>
      <w:r>
        <w:rPr>
          <w:rFonts w:cs="Arial"/>
          <w:color w:val="000000" w:themeColor="text1"/>
        </w:rPr>
        <w:t>2</w:t>
      </w:r>
      <w:r w:rsidRPr="001F61A8">
        <w:rPr>
          <w:rFonts w:cs="Arial"/>
          <w:color w:val="000000" w:themeColor="text1"/>
        </w:rPr>
        <w:tab/>
      </w:r>
      <w:bookmarkEnd w:id="8"/>
      <w:r w:rsidR="000632E3" w:rsidRPr="000632E3">
        <w:rPr>
          <w:rFonts w:cs="Arial"/>
          <w:color w:val="000000" w:themeColor="text1"/>
          <w:lang w:val="en-US"/>
        </w:rPr>
        <w:t xml:space="preserve">RRM measurement accuracy evaluation </w:t>
      </w:r>
      <w:r w:rsidR="000632E3" w:rsidRPr="000632E3">
        <w:rPr>
          <w:rFonts w:asciiTheme="minorHAnsi" w:eastAsiaTheme="minorEastAsia" w:hAnsiTheme="minorHAnsi" w:cstheme="minorBidi"/>
          <w:sz w:val="22"/>
          <w:szCs w:val="22"/>
          <w:lang w:val="en-US" w:eastAsia="zh-TW"/>
        </w:rPr>
        <w:t xml:space="preserve"> </w:t>
      </w:r>
    </w:p>
    <w:p w14:paraId="5042F215" w14:textId="666E1383" w:rsidR="008679E6" w:rsidRDefault="00226CB6" w:rsidP="0010425B">
      <w:pPr>
        <w:rPr>
          <w:rFonts w:ascii="Arial" w:hAnsi="Arial" w:cs="Arial"/>
          <w:lang w:val="en-GB"/>
        </w:rPr>
      </w:pPr>
      <w:r>
        <w:rPr>
          <w:rFonts w:ascii="Arial" w:hAnsi="Arial" w:cs="Arial"/>
          <w:lang w:val="en-GB"/>
        </w:rPr>
        <w:t xml:space="preserve">In last meeting, </w:t>
      </w:r>
      <w:r w:rsidR="008679E6">
        <w:rPr>
          <w:rFonts w:ascii="Arial" w:hAnsi="Arial" w:cs="Arial"/>
          <w:lang w:val="en-GB"/>
        </w:rPr>
        <w:t xml:space="preserve">it was agreed that corresponding RRM measurement performance should also be checked when companies </w:t>
      </w:r>
      <w:r w:rsidR="00093DEF">
        <w:rPr>
          <w:rFonts w:ascii="Arial" w:hAnsi="Arial" w:cs="Arial"/>
          <w:lang w:val="en-GB"/>
        </w:rPr>
        <w:t>evaluate</w:t>
      </w:r>
      <w:r w:rsidR="008679E6">
        <w:rPr>
          <w:rFonts w:ascii="Arial" w:hAnsi="Arial" w:cs="Arial"/>
          <w:lang w:val="en-GB"/>
        </w:rPr>
        <w:t xml:space="preserve"> the power saving gain </w:t>
      </w:r>
      <w:r w:rsidR="008679E6">
        <w:rPr>
          <w:rFonts w:ascii="Arial" w:hAnsi="Arial" w:cs="Arial"/>
          <w:lang w:val="en-GB"/>
        </w:rPr>
        <w:fldChar w:fldCharType="begin"/>
      </w:r>
      <w:r w:rsidR="008679E6">
        <w:rPr>
          <w:rFonts w:ascii="Arial" w:hAnsi="Arial" w:cs="Arial"/>
          <w:lang w:val="en-GB"/>
        </w:rPr>
        <w:instrText xml:space="preserve"> REF _Ref61286261 \r \h </w:instrText>
      </w:r>
      <w:r w:rsidR="008679E6">
        <w:rPr>
          <w:rFonts w:ascii="Arial" w:hAnsi="Arial" w:cs="Arial"/>
          <w:lang w:val="en-GB"/>
        </w:rPr>
      </w:r>
      <w:r w:rsidR="008679E6">
        <w:rPr>
          <w:rFonts w:ascii="Arial" w:hAnsi="Arial" w:cs="Arial"/>
          <w:lang w:val="en-GB"/>
        </w:rPr>
        <w:fldChar w:fldCharType="separate"/>
      </w:r>
      <w:r w:rsidR="00077482">
        <w:rPr>
          <w:rFonts w:ascii="Arial" w:hAnsi="Arial" w:cs="Arial"/>
          <w:lang w:val="en-GB"/>
        </w:rPr>
        <w:t>[2]</w:t>
      </w:r>
      <w:r w:rsidR="008679E6">
        <w:rPr>
          <w:rFonts w:ascii="Arial" w:hAnsi="Arial" w:cs="Arial"/>
          <w:lang w:val="en-GB"/>
        </w:rPr>
        <w:fldChar w:fldCharType="end"/>
      </w:r>
      <w:r w:rsidR="008679E6">
        <w:rPr>
          <w:rFonts w:ascii="Arial" w:hAnsi="Arial" w:cs="Arial"/>
          <w:lang w:val="en-GB"/>
        </w:rPr>
        <w:t>. Therefore, in this section we would like to firstly provide the measurement accuracy evaluation results for the cases X=2 and X=4.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9619"/>
      </w:tblGrid>
      <w:tr w:rsidR="00226CB6" w:rsidRPr="00616CED" w14:paraId="5475A0FA" w14:textId="77777777" w:rsidTr="000D7E20">
        <w:tc>
          <w:tcPr>
            <w:tcW w:w="9619" w:type="dxa"/>
          </w:tcPr>
          <w:p w14:paraId="2C20D262" w14:textId="77777777" w:rsidR="00226CB6" w:rsidRPr="00226CB6" w:rsidRDefault="00226CB6" w:rsidP="008679E6">
            <w:p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226CB6">
              <w:rPr>
                <w:b/>
                <w:bCs/>
                <w:sz w:val="20"/>
                <w:szCs w:val="20"/>
                <w:u w:val="single"/>
                <w:lang w:val="en-GB" w:eastAsia="zh-CN"/>
              </w:rPr>
              <w:t>Issue 2-</w:t>
            </w:r>
            <w:r w:rsidRPr="00226CB6">
              <w:rPr>
                <w:b/>
                <w:bCs/>
                <w:sz w:val="20"/>
                <w:szCs w:val="20"/>
                <w:u w:val="single"/>
                <w:lang w:eastAsia="zh-CN"/>
              </w:rPr>
              <w:t>2</w:t>
            </w:r>
            <w:r w:rsidRPr="00226CB6">
              <w:rPr>
                <w:b/>
                <w:bCs/>
                <w:sz w:val="20"/>
                <w:szCs w:val="20"/>
                <w:u w:val="single"/>
                <w:lang w:val="en-GB" w:eastAsia="zh-CN"/>
              </w:rPr>
              <w:t>-</w:t>
            </w:r>
            <w:r w:rsidRPr="00226CB6">
              <w:rPr>
                <w:b/>
                <w:bCs/>
                <w:sz w:val="20"/>
                <w:szCs w:val="20"/>
                <w:u w:val="single"/>
                <w:lang w:eastAsia="zh-CN"/>
              </w:rPr>
              <w:t>1</w:t>
            </w:r>
            <w:r w:rsidRPr="00226CB6">
              <w:rPr>
                <w:b/>
                <w:bCs/>
                <w:sz w:val="20"/>
                <w:szCs w:val="20"/>
                <w:u w:val="single"/>
                <w:lang w:val="en-GB" w:eastAsia="zh-CN"/>
              </w:rPr>
              <w:t xml:space="preserve">: </w:t>
            </w:r>
            <w:r w:rsidRPr="00226CB6">
              <w:rPr>
                <w:b/>
                <w:bCs/>
                <w:sz w:val="20"/>
                <w:szCs w:val="20"/>
                <w:u w:val="single"/>
                <w:lang w:eastAsia="zh-CN"/>
              </w:rPr>
              <w:t xml:space="preserve">Confirmation on beneficial Scenarios, </w:t>
            </w:r>
            <w:r w:rsidRPr="00226CB6">
              <w:rPr>
                <w:b/>
                <w:bCs/>
                <w:sz w:val="20"/>
                <w:szCs w:val="20"/>
                <w:u w:val="single"/>
                <w:lang w:val="en-GB" w:eastAsia="zh-CN"/>
              </w:rPr>
              <w:t>from UE power saving gain perspective</w:t>
            </w:r>
          </w:p>
          <w:p w14:paraId="0233B83F" w14:textId="77777777" w:rsidR="000D7E20" w:rsidRPr="00226CB6" w:rsidRDefault="000D7E20" w:rsidP="00710E44">
            <w:pPr>
              <w:numPr>
                <w:ilvl w:val="0"/>
                <w:numId w:val="6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226CB6">
              <w:rPr>
                <w:sz w:val="20"/>
                <w:szCs w:val="20"/>
                <w:lang w:val="en-GB" w:eastAsia="zh-CN"/>
              </w:rPr>
              <w:t>Agreements</w:t>
            </w:r>
          </w:p>
          <w:p w14:paraId="152FF6AC" w14:textId="77777777" w:rsidR="000D7E20" w:rsidRPr="00226CB6" w:rsidRDefault="000D7E20" w:rsidP="00710E44">
            <w:pPr>
              <w:numPr>
                <w:ilvl w:val="1"/>
                <w:numId w:val="6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226CB6">
              <w:rPr>
                <w:sz w:val="20"/>
                <w:szCs w:val="20"/>
                <w:lang w:val="en-GB" w:eastAsia="zh-CN"/>
              </w:rPr>
              <w:lastRenderedPageBreak/>
              <w:t>Further evaluate UE power saving gains for the following UE implementations:</w:t>
            </w:r>
          </w:p>
          <w:p w14:paraId="6C16D749" w14:textId="77777777" w:rsidR="000D7E20" w:rsidRPr="00226CB6" w:rsidRDefault="000D7E20" w:rsidP="00710E44">
            <w:pPr>
              <w:numPr>
                <w:ilvl w:val="2"/>
                <w:numId w:val="6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226CB6">
              <w:rPr>
                <w:sz w:val="20"/>
                <w:szCs w:val="20"/>
                <w:lang w:val="en-GB" w:eastAsia="zh-CN"/>
              </w:rPr>
              <w:t>UE meets Rel-15 RRM measurement period and accuracy requirements</w:t>
            </w:r>
          </w:p>
          <w:p w14:paraId="434E0235" w14:textId="77777777" w:rsidR="000D7E20" w:rsidRPr="00226CB6" w:rsidRDefault="000D7E20" w:rsidP="00710E44">
            <w:pPr>
              <w:numPr>
                <w:ilvl w:val="2"/>
                <w:numId w:val="6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226CB6">
              <w:rPr>
                <w:sz w:val="20"/>
                <w:szCs w:val="20"/>
                <w:lang w:val="en-GB" w:eastAsia="zh-CN"/>
              </w:rPr>
              <w:t>Option 1:</w:t>
            </w:r>
          </w:p>
          <w:p w14:paraId="22B77A4E" w14:textId="77777777" w:rsidR="000D7E20" w:rsidRPr="00226CB6" w:rsidRDefault="000D7E20" w:rsidP="00710E44">
            <w:pPr>
              <w:numPr>
                <w:ilvl w:val="3"/>
                <w:numId w:val="6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226CB6">
              <w:rPr>
                <w:sz w:val="20"/>
                <w:szCs w:val="20"/>
                <w:lang w:val="en-GB" w:eastAsia="zh-CN"/>
              </w:rPr>
              <w:t>UE uses all L1 samples for RRM measurements based on Rel-15 assumptions</w:t>
            </w:r>
          </w:p>
          <w:p w14:paraId="73DBCE03" w14:textId="77777777" w:rsidR="000D7E20" w:rsidRPr="00226CB6" w:rsidRDefault="000D7E20" w:rsidP="00710E44">
            <w:pPr>
              <w:numPr>
                <w:ilvl w:val="2"/>
                <w:numId w:val="6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226CB6">
              <w:rPr>
                <w:sz w:val="20"/>
                <w:szCs w:val="20"/>
                <w:lang w:val="en-GB" w:eastAsia="zh-CN"/>
              </w:rPr>
              <w:t xml:space="preserve">Option 2: </w:t>
            </w:r>
          </w:p>
          <w:p w14:paraId="527B3476" w14:textId="77777777" w:rsidR="000D7E20" w:rsidRPr="00226CB6" w:rsidRDefault="000D7E20" w:rsidP="00710E44">
            <w:pPr>
              <w:numPr>
                <w:ilvl w:val="3"/>
                <w:numId w:val="6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226CB6">
              <w:rPr>
                <w:sz w:val="20"/>
                <w:szCs w:val="20"/>
                <w:lang w:val="en-GB" w:eastAsia="zh-CN"/>
              </w:rPr>
              <w:t>How many L1 samples UE applies for RRM measurements is up to UE implementation (e.g. UE can use lower number of measurement samples for RRM measurements)</w:t>
            </w:r>
          </w:p>
          <w:p w14:paraId="5B9877F2" w14:textId="77777777" w:rsidR="000D7E20" w:rsidRPr="00226CB6" w:rsidRDefault="000D7E20" w:rsidP="00710E44">
            <w:pPr>
              <w:numPr>
                <w:ilvl w:val="3"/>
                <w:numId w:val="6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226CB6">
              <w:rPr>
                <w:sz w:val="20"/>
                <w:szCs w:val="20"/>
                <w:lang w:val="en-GB" w:eastAsia="zh-CN"/>
              </w:rPr>
              <w:t>Further discuss how many samples to use for evaluations</w:t>
            </w:r>
          </w:p>
          <w:p w14:paraId="033E5A08" w14:textId="77777777" w:rsidR="000D7E20" w:rsidRPr="00226CB6" w:rsidRDefault="000D7E20" w:rsidP="00710E44">
            <w:pPr>
              <w:numPr>
                <w:ilvl w:val="3"/>
                <w:numId w:val="6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226CB6">
              <w:rPr>
                <w:sz w:val="20"/>
                <w:szCs w:val="20"/>
                <w:lang w:val="en-GB" w:eastAsia="zh-CN"/>
              </w:rPr>
              <w:t xml:space="preserve">Companies shall evaluate RRM measurements accuracy for the proposed number of samples. </w:t>
            </w:r>
          </w:p>
          <w:p w14:paraId="0A109397" w14:textId="77777777" w:rsidR="000D7E20" w:rsidRPr="00226CB6" w:rsidRDefault="000D7E20" w:rsidP="00710E44">
            <w:pPr>
              <w:numPr>
                <w:ilvl w:val="2"/>
                <w:numId w:val="6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226CB6">
              <w:rPr>
                <w:sz w:val="20"/>
                <w:szCs w:val="20"/>
                <w:lang w:val="en-GB" w:eastAsia="zh-CN"/>
              </w:rPr>
              <w:t>FFS whether Option 2 can be considered for requirements definition</w:t>
            </w:r>
            <w:r w:rsidRPr="00226CB6">
              <w:rPr>
                <w:sz w:val="20"/>
                <w:szCs w:val="20"/>
                <w:lang w:val="en-GB" w:eastAsia="zh-CN"/>
              </w:rPr>
              <w:tab/>
            </w:r>
          </w:p>
          <w:p w14:paraId="46916FAA" w14:textId="38FAC18E" w:rsidR="00226CB6" w:rsidRPr="00226CB6" w:rsidRDefault="00226CB6" w:rsidP="008679E6">
            <w:p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226CB6">
              <w:rPr>
                <w:sz w:val="20"/>
                <w:szCs w:val="20"/>
                <w:lang w:val="en-GB" w:eastAsia="zh-CN"/>
              </w:rPr>
              <w:t>Further assess impact on PDCCH monitoring due to relax UE measurements for RLM/BFD</w:t>
            </w:r>
          </w:p>
        </w:tc>
      </w:tr>
    </w:tbl>
    <w:p w14:paraId="7D91FF62" w14:textId="77777777" w:rsidR="008679E6" w:rsidRDefault="008679E6" w:rsidP="008679E6">
      <w:pPr>
        <w:rPr>
          <w:rFonts w:ascii="Arial" w:hAnsi="Arial" w:cs="Arial"/>
          <w:lang w:val="en-GB"/>
        </w:rPr>
      </w:pPr>
    </w:p>
    <w:p w14:paraId="28BD3474" w14:textId="08777A7C" w:rsidR="008679E6" w:rsidRDefault="008679E6" w:rsidP="008679E6">
      <w:pPr>
        <w:rPr>
          <w:rFonts w:ascii="Arial" w:hAnsi="Arial" w:cs="Arial"/>
          <w:lang w:val="en-GB"/>
        </w:rPr>
      </w:pPr>
      <w:r>
        <w:rPr>
          <w:rFonts w:ascii="Arial" w:hAnsi="Arial" w:cs="Arial"/>
          <w:lang w:val="en-GB"/>
        </w:rPr>
        <w:t>As we mentioned, the goal of Rel-17</w:t>
      </w:r>
      <w:r w:rsidR="00632BB5">
        <w:rPr>
          <w:rFonts w:ascii="Arial" w:hAnsi="Arial" w:cs="Arial"/>
          <w:lang w:val="en-GB"/>
        </w:rPr>
        <w:t xml:space="preserve"> is to save UE power consumption when </w:t>
      </w:r>
      <w:r w:rsidR="00632BB5" w:rsidRPr="00632BB5">
        <w:rPr>
          <w:rFonts w:ascii="Arial" w:hAnsi="Arial" w:cs="Arial"/>
          <w:lang w:val="en-GB"/>
        </w:rPr>
        <w:t>UE speed is low and SINR is high</w:t>
      </w:r>
      <w:r w:rsidR="00632BB5">
        <w:rPr>
          <w:rFonts w:ascii="Arial" w:hAnsi="Arial" w:cs="Arial"/>
          <w:lang w:val="en-GB"/>
        </w:rPr>
        <w:t xml:space="preserve">. Considering the fact that when SNR of serving cell is very high, the corresponding SNR of neighbouring cell </w:t>
      </w:r>
      <w:r w:rsidR="008660E6">
        <w:rPr>
          <w:rFonts w:ascii="Arial" w:hAnsi="Arial" w:cs="Arial"/>
          <w:lang w:val="en-GB"/>
        </w:rPr>
        <w:t xml:space="preserve">that needs to be reported </w:t>
      </w:r>
      <w:r w:rsidR="00632BB5">
        <w:rPr>
          <w:rFonts w:ascii="Arial" w:hAnsi="Arial" w:cs="Arial"/>
          <w:lang w:val="en-GB"/>
        </w:rPr>
        <w:t>should also be high. It is possible for UE to skip some measurement samples within 1 PSS/SSS detection/</w:t>
      </w:r>
      <w:r w:rsidR="00632BB5" w:rsidRPr="00632BB5">
        <w:rPr>
          <w:rFonts w:ascii="Arial" w:hAnsi="Arial" w:cs="Arial"/>
          <w:lang w:val="en-GB"/>
        </w:rPr>
        <w:t xml:space="preserve">time index </w:t>
      </w:r>
      <w:r w:rsidR="00632BB5">
        <w:rPr>
          <w:rFonts w:ascii="Arial" w:hAnsi="Arial" w:cs="Arial"/>
          <w:lang w:val="en-GB"/>
        </w:rPr>
        <w:t xml:space="preserve">detection/measurement period but still meet Rel-15 </w:t>
      </w:r>
      <w:r w:rsidR="00632BB5" w:rsidRPr="00632BB5">
        <w:rPr>
          <w:rFonts w:ascii="Arial" w:hAnsi="Arial" w:cs="Arial"/>
          <w:lang w:val="en-GB"/>
        </w:rPr>
        <w:t>RRM measurement procedure requirements and accuracy requirements</w:t>
      </w:r>
      <w:r w:rsidR="00632BB5">
        <w:rPr>
          <w:rFonts w:ascii="Arial" w:hAnsi="Arial" w:cs="Arial"/>
          <w:lang w:val="en-GB"/>
        </w:rPr>
        <w:t xml:space="preserve">. </w:t>
      </w:r>
      <w:r w:rsidR="008660E6">
        <w:rPr>
          <w:rFonts w:ascii="Arial" w:hAnsi="Arial" w:cs="Arial"/>
          <w:lang w:val="en-GB"/>
        </w:rPr>
        <w:t xml:space="preserve">Here, performance of measurement period is </w:t>
      </w:r>
      <w:r w:rsidR="00C638B4">
        <w:rPr>
          <w:rFonts w:ascii="Arial" w:hAnsi="Arial" w:cs="Arial"/>
          <w:lang w:val="en-GB"/>
        </w:rPr>
        <w:t>provided</w:t>
      </w:r>
      <w:r w:rsidR="008660E6">
        <w:rPr>
          <w:rFonts w:ascii="Arial" w:hAnsi="Arial" w:cs="Arial"/>
          <w:lang w:val="en-GB"/>
        </w:rPr>
        <w:t xml:space="preserve"> as the example to prove the </w:t>
      </w:r>
      <w:r w:rsidR="008660E6" w:rsidRPr="008660E6">
        <w:rPr>
          <w:rFonts w:ascii="Arial" w:hAnsi="Arial" w:cs="Arial"/>
          <w:lang w:val="en-GB"/>
        </w:rPr>
        <w:t>feasibility</w:t>
      </w:r>
      <w:r w:rsidR="008660E6">
        <w:rPr>
          <w:rFonts w:ascii="Arial" w:hAnsi="Arial" w:cs="Arial"/>
          <w:lang w:val="en-GB"/>
        </w:rPr>
        <w:t xml:space="preserve"> and option </w:t>
      </w:r>
      <w:r w:rsidR="00C638B4">
        <w:rPr>
          <w:rFonts w:ascii="Arial" w:hAnsi="Arial" w:cs="Arial"/>
          <w:lang w:val="en-GB"/>
        </w:rPr>
        <w:t>1</w:t>
      </w:r>
      <w:r w:rsidR="008660E6">
        <w:rPr>
          <w:rFonts w:ascii="Arial" w:hAnsi="Arial" w:cs="Arial"/>
          <w:lang w:val="en-GB"/>
        </w:rPr>
        <w:t xml:space="preserve"> specified in </w:t>
      </w:r>
      <w:r w:rsidR="00C638B4" w:rsidRPr="00C638B4">
        <w:rPr>
          <w:rFonts w:ascii="Arial" w:hAnsi="Arial" w:cs="Arial"/>
          <w:lang w:val="en-GB"/>
        </w:rPr>
        <w:t xml:space="preserve">Table II </w:t>
      </w:r>
      <w:r w:rsidR="00C638B4">
        <w:rPr>
          <w:rFonts w:ascii="Arial" w:hAnsi="Arial" w:cs="Arial"/>
          <w:lang w:val="en-GB"/>
        </w:rPr>
        <w:fldChar w:fldCharType="begin"/>
      </w:r>
      <w:r w:rsidR="00C638B4">
        <w:rPr>
          <w:rFonts w:ascii="Arial" w:hAnsi="Arial" w:cs="Arial"/>
          <w:lang w:val="en-GB"/>
        </w:rPr>
        <w:instrText xml:space="preserve"> REF _Ref67948734 \r \h </w:instrText>
      </w:r>
      <w:r w:rsidR="00C638B4">
        <w:rPr>
          <w:rFonts w:ascii="Arial" w:hAnsi="Arial" w:cs="Arial"/>
          <w:lang w:val="en-GB"/>
        </w:rPr>
      </w:r>
      <w:r w:rsidR="00C638B4">
        <w:rPr>
          <w:rFonts w:ascii="Arial" w:hAnsi="Arial" w:cs="Arial"/>
          <w:lang w:val="en-GB"/>
        </w:rPr>
        <w:fldChar w:fldCharType="separate"/>
      </w:r>
      <w:r w:rsidR="00077482">
        <w:rPr>
          <w:rFonts w:ascii="Arial" w:hAnsi="Arial" w:cs="Arial"/>
          <w:lang w:val="en-GB"/>
        </w:rPr>
        <w:t>[3]</w:t>
      </w:r>
      <w:r w:rsidR="00C638B4">
        <w:rPr>
          <w:rFonts w:ascii="Arial" w:hAnsi="Arial" w:cs="Arial"/>
          <w:lang w:val="en-GB"/>
        </w:rPr>
        <w:fldChar w:fldCharType="end"/>
      </w:r>
      <w:r w:rsidR="00C638B4">
        <w:rPr>
          <w:rFonts w:ascii="Arial" w:hAnsi="Arial" w:cs="Arial"/>
          <w:lang w:val="en-GB"/>
        </w:rPr>
        <w:t xml:space="preserve"> is adopted, i.e., w</w:t>
      </w:r>
      <w:r w:rsidR="00C638B4" w:rsidRPr="00C638B4">
        <w:rPr>
          <w:rFonts w:ascii="Arial" w:hAnsi="Arial" w:cs="Arial"/>
          <w:lang w:val="en-GB"/>
        </w:rPr>
        <w:t xml:space="preserve">hen RLM measurement interval is extended </w:t>
      </w:r>
      <w:r w:rsidR="00C638B4">
        <w:rPr>
          <w:rFonts w:ascii="Arial" w:hAnsi="Arial" w:cs="Arial"/>
          <w:lang w:val="en-GB"/>
        </w:rPr>
        <w:t>X</w:t>
      </w:r>
      <w:r w:rsidR="00C638B4" w:rsidRPr="00C638B4">
        <w:rPr>
          <w:rFonts w:ascii="Arial" w:hAnsi="Arial" w:cs="Arial"/>
          <w:lang w:val="en-GB"/>
        </w:rPr>
        <w:t xml:space="preserve"> times, </w:t>
      </w:r>
      <w:r w:rsidR="005909D4" w:rsidRPr="00077482">
        <w:rPr>
          <w:rFonts w:ascii="Arial" w:hAnsi="Arial" w:cs="Arial"/>
          <w:lang w:val="en-GB"/>
        </w:rPr>
        <w:t xml:space="preserve">time gap between 2 consecutive </w:t>
      </w:r>
      <w:r w:rsidR="00C638B4" w:rsidRPr="00077482">
        <w:rPr>
          <w:rFonts w:ascii="Arial" w:hAnsi="Arial" w:cs="Arial"/>
          <w:lang w:val="en-GB"/>
        </w:rPr>
        <w:t xml:space="preserve">RRM measurement </w:t>
      </w:r>
      <w:r w:rsidR="005909D4" w:rsidRPr="00077482">
        <w:rPr>
          <w:rFonts w:ascii="Arial" w:hAnsi="Arial" w:cs="Arial"/>
          <w:lang w:val="en-GB"/>
        </w:rPr>
        <w:t>sample</w:t>
      </w:r>
      <w:r w:rsidR="00CC04BC" w:rsidRPr="00077482">
        <w:rPr>
          <w:rFonts w:ascii="Arial" w:hAnsi="Arial" w:cs="Arial"/>
          <w:lang w:val="en-GB"/>
        </w:rPr>
        <w:t>s</w:t>
      </w:r>
      <w:r w:rsidR="005909D4" w:rsidRPr="00077482">
        <w:rPr>
          <w:rFonts w:ascii="Arial" w:hAnsi="Arial" w:cs="Arial"/>
          <w:lang w:val="en-GB"/>
        </w:rPr>
        <w:t xml:space="preserve"> </w:t>
      </w:r>
      <w:r w:rsidR="00C638B4" w:rsidRPr="00077482">
        <w:rPr>
          <w:rFonts w:ascii="Arial" w:hAnsi="Arial" w:cs="Arial"/>
          <w:lang w:val="en-GB"/>
        </w:rPr>
        <w:t>is also extended X times</w:t>
      </w:r>
      <w:r w:rsidR="00CC04BC" w:rsidRPr="00077482" w:rsidDel="00CC04BC">
        <w:rPr>
          <w:rFonts w:ascii="Arial" w:hAnsi="Arial" w:cs="Arial"/>
          <w:lang w:val="en-GB"/>
        </w:rPr>
        <w:t xml:space="preserve"> </w:t>
      </w:r>
      <w:r w:rsidR="005909D4" w:rsidRPr="00077482">
        <w:rPr>
          <w:rFonts w:ascii="Arial" w:hAnsi="Arial" w:cs="Arial"/>
          <w:lang w:val="en-GB"/>
        </w:rPr>
        <w:t>(given that the measurement period remains the same)</w:t>
      </w:r>
      <w:r w:rsidR="00CC04BC" w:rsidRPr="00077482">
        <w:rPr>
          <w:rFonts w:ascii="Arial" w:hAnsi="Arial" w:cs="Arial"/>
          <w:lang w:val="en-GB"/>
        </w:rPr>
        <w:t>.</w:t>
      </w:r>
      <w:r w:rsidR="00C638B4">
        <w:rPr>
          <w:rFonts w:ascii="Arial" w:hAnsi="Arial" w:cs="Arial"/>
          <w:lang w:val="en-GB"/>
        </w:rPr>
        <w:t xml:space="preserve"> The Rel-15 BB measurement accuracy and measurement period are listed as follows:</w:t>
      </w:r>
    </w:p>
    <w:p w14:paraId="3F83EA93" w14:textId="7BEB287F" w:rsidR="00C638B4" w:rsidRDefault="00C638B4" w:rsidP="00710E44">
      <w:pPr>
        <w:pStyle w:val="af7"/>
        <w:numPr>
          <w:ilvl w:val="0"/>
          <w:numId w:val="2"/>
        </w:numPr>
        <w:rPr>
          <w:rFonts w:ascii="Arial" w:hAnsi="Arial" w:cs="Arial"/>
        </w:rPr>
      </w:pPr>
      <w:r w:rsidRPr="00C638B4">
        <w:rPr>
          <w:rFonts w:ascii="Arial" w:hAnsi="Arial" w:cs="Arial" w:hint="eastAsia"/>
        </w:rPr>
        <w:t xml:space="preserve">BB measurement accuracy within </w:t>
      </w:r>
      <w:r w:rsidRPr="000D7E20">
        <w:rPr>
          <w:rFonts w:ascii="Arial" w:hAnsi="Arial" w:cs="Arial"/>
          <w:b/>
        </w:rPr>
        <w:t>±</w:t>
      </w:r>
      <w:r w:rsidRPr="000D7E20">
        <w:rPr>
          <w:rFonts w:ascii="Arial" w:hAnsi="Arial" w:cs="Arial" w:hint="eastAsia"/>
          <w:b/>
        </w:rPr>
        <w:t xml:space="preserve"> 2.0 dB</w:t>
      </w:r>
      <w:r w:rsidRPr="00C638B4">
        <w:rPr>
          <w:rFonts w:ascii="Arial" w:hAnsi="Arial" w:cs="Arial" w:hint="eastAsia"/>
        </w:rPr>
        <w:t xml:space="preserve"> </w:t>
      </w:r>
    </w:p>
    <w:p w14:paraId="2AA649DD" w14:textId="42CAD2D5" w:rsidR="00C638B4" w:rsidRPr="00C638B4" w:rsidRDefault="00C638B4" w:rsidP="00710E44">
      <w:pPr>
        <w:pStyle w:val="af7"/>
        <w:numPr>
          <w:ilvl w:val="0"/>
          <w:numId w:val="2"/>
        </w:numPr>
        <w:rPr>
          <w:rFonts w:ascii="Arial" w:hAnsi="Arial" w:cs="Arial"/>
        </w:rPr>
      </w:pPr>
      <w:r w:rsidRPr="00C638B4">
        <w:rPr>
          <w:rFonts w:ascii="Arial" w:hAnsi="Arial" w:cs="Arial"/>
        </w:rPr>
        <w:t>Basic measurement period:  max(200ms, ceil(1.5x 5) x max(SMTC period, DRX cycle))</w:t>
      </w:r>
    </w:p>
    <w:p w14:paraId="6814E016" w14:textId="77777777" w:rsidR="00566EB1" w:rsidRDefault="00566EB1" w:rsidP="008679E6">
      <w:pPr>
        <w:rPr>
          <w:rFonts w:ascii="Arial" w:hAnsi="Arial" w:cs="Arial"/>
        </w:rPr>
      </w:pPr>
    </w:p>
    <w:p w14:paraId="5C5B0405" w14:textId="7AA47D22" w:rsidR="000D7E20" w:rsidRDefault="000D7E20" w:rsidP="008679E6">
      <w:pPr>
        <w:rPr>
          <w:rFonts w:ascii="Arial" w:hAnsi="Arial" w:cs="Arial"/>
        </w:rPr>
      </w:pPr>
      <w:r>
        <w:rPr>
          <w:rFonts w:ascii="Arial" w:hAnsi="Arial" w:cs="Arial"/>
        </w:rPr>
        <w:t>We can see</w:t>
      </w:r>
      <w:r w:rsidR="00C638B4">
        <w:rPr>
          <w:rFonts w:ascii="Arial" w:hAnsi="Arial" w:cs="Arial"/>
        </w:rPr>
        <w:t xml:space="preserve"> the sample number </w:t>
      </w:r>
      <w:r>
        <w:rPr>
          <w:rFonts w:ascii="Arial" w:hAnsi="Arial" w:cs="Arial"/>
        </w:rPr>
        <w:t xml:space="preserve">provided within 1 measurement period </w:t>
      </w:r>
      <w:r w:rsidR="00C638B4">
        <w:rPr>
          <w:rFonts w:ascii="Arial" w:hAnsi="Arial" w:cs="Arial"/>
        </w:rPr>
        <w:t>is 8</w:t>
      </w:r>
      <w:r>
        <w:rPr>
          <w:rFonts w:ascii="Arial" w:hAnsi="Arial" w:cs="Arial"/>
        </w:rPr>
        <w:t xml:space="preserve"> when DRX is configured</w:t>
      </w:r>
      <w:r w:rsidR="00C638B4" w:rsidRPr="005909D4">
        <w:rPr>
          <w:rFonts w:ascii="Arial" w:hAnsi="Arial" w:cs="Arial"/>
        </w:rPr>
        <w:t xml:space="preserve">. It means that 4 samples can be </w:t>
      </w:r>
      <w:r w:rsidR="00566EB1" w:rsidRPr="00CC04BC">
        <w:rPr>
          <w:rFonts w:ascii="Arial" w:hAnsi="Arial" w:cs="Arial"/>
        </w:rPr>
        <w:t>collected</w:t>
      </w:r>
      <w:r w:rsidR="00C638B4" w:rsidRPr="00CC04BC">
        <w:rPr>
          <w:rFonts w:ascii="Arial" w:hAnsi="Arial" w:cs="Arial"/>
        </w:rPr>
        <w:t xml:space="preserve"> </w:t>
      </w:r>
      <w:r w:rsidR="00EE7F5B">
        <w:rPr>
          <w:rFonts w:ascii="Arial" w:hAnsi="Arial" w:cs="Arial"/>
        </w:rPr>
        <w:t>similar to the case where</w:t>
      </w:r>
      <w:r w:rsidR="00EE7F5B" w:rsidRPr="00CC04BC">
        <w:rPr>
          <w:rFonts w:ascii="Arial" w:hAnsi="Arial" w:cs="Arial"/>
        </w:rPr>
        <w:t xml:space="preserve"> </w:t>
      </w:r>
      <w:r w:rsidR="00C638B4" w:rsidRPr="00CC04BC">
        <w:rPr>
          <w:rFonts w:ascii="Arial" w:hAnsi="Arial" w:cs="Arial"/>
        </w:rPr>
        <w:t xml:space="preserve">the corresponding RLM measurement interval is extended by 2 times; 2 samples can be </w:t>
      </w:r>
      <w:r w:rsidR="00566EB1" w:rsidRPr="00EE7F5B">
        <w:rPr>
          <w:rFonts w:ascii="Arial" w:hAnsi="Arial" w:cs="Arial"/>
        </w:rPr>
        <w:t>collected</w:t>
      </w:r>
      <w:r w:rsidR="00C638B4" w:rsidRPr="00EE7F5B">
        <w:rPr>
          <w:rFonts w:ascii="Arial" w:hAnsi="Arial" w:cs="Arial"/>
        </w:rPr>
        <w:t xml:space="preserve"> </w:t>
      </w:r>
      <w:r w:rsidR="00EE7F5B">
        <w:rPr>
          <w:rFonts w:ascii="Arial" w:hAnsi="Arial" w:cs="Arial"/>
        </w:rPr>
        <w:t>similar to the case where</w:t>
      </w:r>
      <w:r w:rsidR="00C638B4" w:rsidRPr="00EE7F5B">
        <w:rPr>
          <w:rFonts w:ascii="Arial" w:hAnsi="Arial" w:cs="Arial"/>
        </w:rPr>
        <w:t xml:space="preserve"> the corresponding RLM measurement interval is extended by 4 times.</w:t>
      </w:r>
      <w:r w:rsidR="00566EB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fldChar w:fldCharType="begin"/>
      </w:r>
      <w:r>
        <w:rPr>
          <w:rFonts w:ascii="Arial" w:hAnsi="Arial" w:cs="Arial"/>
        </w:rPr>
        <w:instrText xml:space="preserve"> REF _Ref67949509 \h </w:instrText>
      </w:r>
      <w:r>
        <w:rPr>
          <w:rFonts w:ascii="Arial" w:hAnsi="Arial" w:cs="Arial"/>
        </w:rPr>
      </w:r>
      <w:r>
        <w:rPr>
          <w:rFonts w:ascii="Arial" w:hAnsi="Arial" w:cs="Arial"/>
        </w:rPr>
        <w:fldChar w:fldCharType="separate"/>
      </w:r>
      <w:r w:rsidR="00077482" w:rsidRPr="00EA23C2">
        <w:rPr>
          <w:rFonts w:ascii="Arial" w:hAnsi="Arial" w:cs="Arial"/>
        </w:rPr>
        <w:t xml:space="preserve">Table </w:t>
      </w:r>
      <w:r w:rsidR="00077482">
        <w:rPr>
          <w:rFonts w:ascii="Arial" w:hAnsi="Arial" w:cs="Arial"/>
          <w:noProof/>
        </w:rPr>
        <w:t>1</w:t>
      </w:r>
      <w:r>
        <w:rPr>
          <w:rFonts w:ascii="Arial" w:hAnsi="Arial" w:cs="Arial"/>
        </w:rPr>
        <w:fldChar w:fldCharType="end"/>
      </w:r>
      <w:r>
        <w:rPr>
          <w:rFonts w:ascii="Arial" w:hAnsi="Arial" w:cs="Arial"/>
        </w:rPr>
        <w:t xml:space="preserve"> shows the m</w:t>
      </w:r>
      <w:r w:rsidRPr="000D7E20">
        <w:rPr>
          <w:rFonts w:ascii="Arial" w:hAnsi="Arial" w:cs="Arial"/>
        </w:rPr>
        <w:t>easurement accuracies</w:t>
      </w:r>
      <w:r>
        <w:rPr>
          <w:rFonts w:ascii="Arial" w:hAnsi="Arial" w:cs="Arial"/>
        </w:rPr>
        <w:t xml:space="preserve"> when SNR is ranged from 0 dB to 8 dB, and UE speed is ranged from 3 km/hr to 30 km/hr. </w:t>
      </w:r>
      <w:r w:rsidR="00566EB1">
        <w:rPr>
          <w:rFonts w:ascii="Arial" w:hAnsi="Arial" w:cs="Arial"/>
        </w:rPr>
        <w:t>We can see that all</w:t>
      </w:r>
      <w:r>
        <w:rPr>
          <w:rFonts w:ascii="Arial" w:hAnsi="Arial" w:cs="Arial"/>
        </w:rPr>
        <w:t xml:space="preserve"> the </w:t>
      </w:r>
      <w:r w:rsidR="00566EB1">
        <w:rPr>
          <w:rFonts w:ascii="Arial" w:hAnsi="Arial" w:cs="Arial"/>
        </w:rPr>
        <w:t xml:space="preserve">measurement accuracies </w:t>
      </w:r>
      <w:r>
        <w:rPr>
          <w:rFonts w:ascii="Arial" w:hAnsi="Arial" w:cs="Arial"/>
        </w:rPr>
        <w:t>are within ±1dB</w:t>
      </w:r>
      <w:r w:rsidR="00093DEF">
        <w:rPr>
          <w:rFonts w:ascii="Arial" w:hAnsi="Arial" w:cs="Arial"/>
        </w:rPr>
        <w:t>, which is</w:t>
      </w:r>
      <w:r>
        <w:rPr>
          <w:rFonts w:ascii="Arial" w:hAnsi="Arial" w:cs="Arial"/>
        </w:rPr>
        <w:t xml:space="preserve"> much lower than the specified </w:t>
      </w:r>
      <w:r>
        <w:rPr>
          <w:rFonts w:ascii="Arial" w:hAnsi="Arial" w:cs="Arial"/>
          <w:lang w:val="en-GB"/>
        </w:rPr>
        <w:t xml:space="preserve">Rel-15 </w:t>
      </w:r>
      <w:r>
        <w:rPr>
          <w:rFonts w:ascii="Arial" w:hAnsi="Arial" w:cs="Arial"/>
        </w:rPr>
        <w:t xml:space="preserve">requirement ±2dB. </w:t>
      </w:r>
      <w:r w:rsidR="00566EB1">
        <w:rPr>
          <w:rFonts w:ascii="Arial" w:hAnsi="Arial" w:cs="Arial"/>
        </w:rPr>
        <w:t xml:space="preserve">It means that </w:t>
      </w:r>
      <w:r w:rsidR="00566EB1" w:rsidRPr="00566EB1">
        <w:rPr>
          <w:rFonts w:ascii="Arial" w:hAnsi="Arial" w:cs="Arial"/>
        </w:rPr>
        <w:t>RRM measurement period and accuracy requirements</w:t>
      </w:r>
      <w:r w:rsidR="00566EB1">
        <w:rPr>
          <w:rFonts w:ascii="Arial" w:hAnsi="Arial" w:cs="Arial"/>
        </w:rPr>
        <w:t xml:space="preserve"> can be guaranteed.</w:t>
      </w:r>
    </w:p>
    <w:p w14:paraId="6100AF8B" w14:textId="1E7D58B8" w:rsidR="00C638B4" w:rsidRPr="00566EB1" w:rsidRDefault="000D7E20" w:rsidP="000D7E20">
      <w:pPr>
        <w:pStyle w:val="af2"/>
        <w:rPr>
          <w:rFonts w:ascii="Arial" w:hAnsi="Arial" w:cs="Arial"/>
          <w:i/>
          <w:sz w:val="22"/>
          <w:szCs w:val="22"/>
        </w:rPr>
      </w:pPr>
      <w:bookmarkStart w:id="9" w:name="_Ref68115328"/>
      <w:r w:rsidRPr="00566EB1">
        <w:rPr>
          <w:rFonts w:ascii="Arial" w:hAnsi="Arial" w:cs="Arial"/>
          <w:i/>
          <w:sz w:val="22"/>
          <w:szCs w:val="22"/>
        </w:rPr>
        <w:lastRenderedPageBreak/>
        <w:t xml:space="preserve">Observation </w:t>
      </w:r>
      <w:r w:rsidRPr="00566EB1">
        <w:rPr>
          <w:rFonts w:ascii="Arial" w:hAnsi="Arial" w:cs="Arial"/>
          <w:i/>
          <w:sz w:val="22"/>
          <w:szCs w:val="22"/>
        </w:rPr>
        <w:fldChar w:fldCharType="begin"/>
      </w:r>
      <w:r w:rsidRPr="00566EB1">
        <w:rPr>
          <w:rFonts w:ascii="Arial" w:hAnsi="Arial" w:cs="Arial"/>
          <w:i/>
          <w:sz w:val="22"/>
          <w:szCs w:val="22"/>
        </w:rPr>
        <w:instrText xml:space="preserve"> SEQ Observation \* ARABIC </w:instrText>
      </w:r>
      <w:r w:rsidRPr="00566EB1">
        <w:rPr>
          <w:rFonts w:ascii="Arial" w:hAnsi="Arial" w:cs="Arial"/>
          <w:i/>
          <w:sz w:val="22"/>
          <w:szCs w:val="22"/>
        </w:rPr>
        <w:fldChar w:fldCharType="separate"/>
      </w:r>
      <w:r w:rsidR="00077482">
        <w:rPr>
          <w:rFonts w:ascii="Arial" w:hAnsi="Arial" w:cs="Arial"/>
          <w:i/>
          <w:noProof/>
          <w:sz w:val="22"/>
          <w:szCs w:val="22"/>
        </w:rPr>
        <w:t>1</w:t>
      </w:r>
      <w:r w:rsidRPr="00566EB1">
        <w:rPr>
          <w:rFonts w:ascii="Arial" w:hAnsi="Arial" w:cs="Arial"/>
          <w:i/>
          <w:sz w:val="22"/>
          <w:szCs w:val="22"/>
        </w:rPr>
        <w:fldChar w:fldCharType="end"/>
      </w:r>
      <w:r w:rsidRPr="00566EB1">
        <w:rPr>
          <w:rFonts w:ascii="Arial" w:hAnsi="Arial" w:cs="Arial"/>
          <w:i/>
          <w:sz w:val="22"/>
          <w:szCs w:val="22"/>
        </w:rPr>
        <w:t xml:space="preserve">: </w:t>
      </w:r>
      <w:r w:rsidR="00566EB1">
        <w:rPr>
          <w:rFonts w:ascii="Arial" w:hAnsi="Arial" w:cs="Arial"/>
          <w:i/>
          <w:sz w:val="22"/>
          <w:szCs w:val="22"/>
        </w:rPr>
        <w:t xml:space="preserve">UE </w:t>
      </w:r>
      <w:r w:rsidR="00880334">
        <w:rPr>
          <w:rFonts w:ascii="Arial" w:hAnsi="Arial" w:cs="Arial"/>
          <w:i/>
          <w:sz w:val="22"/>
          <w:szCs w:val="22"/>
        </w:rPr>
        <w:t>can meet</w:t>
      </w:r>
      <w:r w:rsidR="00566EB1">
        <w:rPr>
          <w:rFonts w:ascii="Arial" w:hAnsi="Arial" w:cs="Arial"/>
          <w:i/>
          <w:sz w:val="22"/>
          <w:szCs w:val="22"/>
        </w:rPr>
        <w:t xml:space="preserve"> </w:t>
      </w:r>
      <w:r w:rsidR="00566EB1" w:rsidRPr="00566EB1">
        <w:rPr>
          <w:rFonts w:ascii="Arial" w:hAnsi="Arial" w:cs="Arial"/>
          <w:i/>
          <w:sz w:val="22"/>
          <w:szCs w:val="22"/>
        </w:rPr>
        <w:t xml:space="preserve">RRM measurement procedure requirements and measurement performance requirements </w:t>
      </w:r>
      <w:r w:rsidRPr="00566EB1">
        <w:rPr>
          <w:rFonts w:ascii="Arial" w:hAnsi="Arial" w:cs="Arial"/>
          <w:i/>
          <w:sz w:val="22"/>
          <w:szCs w:val="22"/>
        </w:rPr>
        <w:t xml:space="preserve">when </w:t>
      </w:r>
      <w:r w:rsidR="00566EB1" w:rsidRPr="00566EB1">
        <w:rPr>
          <w:rFonts w:ascii="Arial" w:hAnsi="Arial" w:cs="Arial"/>
          <w:i/>
          <w:sz w:val="22"/>
          <w:szCs w:val="22"/>
        </w:rPr>
        <w:t>UE speed is lower than 30km/hr and SNR is higher than 0dB.</w:t>
      </w:r>
      <w:bookmarkEnd w:id="9"/>
      <w:r w:rsidR="00566EB1" w:rsidRPr="00566EB1">
        <w:rPr>
          <w:rFonts w:ascii="Arial" w:hAnsi="Arial" w:cs="Arial"/>
          <w:i/>
          <w:sz w:val="22"/>
          <w:szCs w:val="22"/>
        </w:rPr>
        <w:t xml:space="preserve"> </w:t>
      </w:r>
      <w:r w:rsidRPr="00566EB1">
        <w:rPr>
          <w:rFonts w:ascii="Arial" w:hAnsi="Arial" w:cs="Arial"/>
          <w:i/>
          <w:sz w:val="22"/>
          <w:szCs w:val="22"/>
        </w:rPr>
        <w:t xml:space="preserve">  </w:t>
      </w:r>
      <w:r w:rsidR="00C638B4" w:rsidRPr="00566EB1">
        <w:rPr>
          <w:rFonts w:ascii="Arial" w:hAnsi="Arial" w:cs="Arial"/>
          <w:i/>
          <w:sz w:val="22"/>
          <w:szCs w:val="22"/>
        </w:rPr>
        <w:t xml:space="preserve"> </w:t>
      </w:r>
    </w:p>
    <w:p w14:paraId="2BAF7816" w14:textId="77777777" w:rsidR="00C638B4" w:rsidRDefault="00C638B4" w:rsidP="008679E6">
      <w:pPr>
        <w:rPr>
          <w:rFonts w:ascii="Arial" w:hAnsi="Arial" w:cs="Arial"/>
        </w:rPr>
      </w:pPr>
    </w:p>
    <w:p w14:paraId="059EB152" w14:textId="3782E063" w:rsidR="00C638B4" w:rsidRPr="00C638B4" w:rsidRDefault="00C638B4" w:rsidP="00C638B4">
      <w:pPr>
        <w:pStyle w:val="af2"/>
        <w:jc w:val="center"/>
        <w:rPr>
          <w:rFonts w:ascii="Arial" w:hAnsi="Arial" w:cs="Arial"/>
        </w:rPr>
      </w:pPr>
      <w:bookmarkStart w:id="10" w:name="_Ref67949509"/>
      <w:r w:rsidRPr="00EA23C2">
        <w:rPr>
          <w:rFonts w:ascii="Arial" w:hAnsi="Arial" w:cs="Arial"/>
        </w:rPr>
        <w:t xml:space="preserve">Table </w:t>
      </w:r>
      <w:r w:rsidRPr="00EA23C2">
        <w:rPr>
          <w:rFonts w:ascii="Arial" w:hAnsi="Arial" w:cs="Arial"/>
        </w:rPr>
        <w:fldChar w:fldCharType="begin"/>
      </w:r>
      <w:r w:rsidRPr="00EA23C2">
        <w:rPr>
          <w:rFonts w:ascii="Arial" w:hAnsi="Arial" w:cs="Arial"/>
        </w:rPr>
        <w:instrText xml:space="preserve"> SEQ Table \* ARABIC </w:instrText>
      </w:r>
      <w:r w:rsidRPr="00EA23C2">
        <w:rPr>
          <w:rFonts w:ascii="Arial" w:hAnsi="Arial" w:cs="Arial"/>
        </w:rPr>
        <w:fldChar w:fldCharType="separate"/>
      </w:r>
      <w:r w:rsidR="00077482">
        <w:rPr>
          <w:rFonts w:ascii="Arial" w:hAnsi="Arial" w:cs="Arial"/>
          <w:noProof/>
        </w:rPr>
        <w:t>1</w:t>
      </w:r>
      <w:r w:rsidRPr="00EA23C2">
        <w:rPr>
          <w:rFonts w:ascii="Arial" w:hAnsi="Arial" w:cs="Arial"/>
        </w:rPr>
        <w:fldChar w:fldCharType="end"/>
      </w:r>
      <w:bookmarkEnd w:id="10"/>
      <w:r w:rsidRPr="00EA23C2">
        <w:rPr>
          <w:rFonts w:ascii="Arial" w:hAnsi="Arial" w:cs="Arial"/>
        </w:rPr>
        <w:t xml:space="preserve">: </w:t>
      </w:r>
      <w:r w:rsidR="000D7E20">
        <w:rPr>
          <w:rFonts w:ascii="Arial" w:hAnsi="Arial" w:cs="Arial"/>
        </w:rPr>
        <w:t>M</w:t>
      </w:r>
      <w:r>
        <w:rPr>
          <w:rFonts w:ascii="Arial" w:hAnsi="Arial" w:cs="Arial"/>
        </w:rPr>
        <w:t>easurement</w:t>
      </w:r>
      <w:r w:rsidR="000D7E20">
        <w:rPr>
          <w:rFonts w:ascii="Arial" w:hAnsi="Arial" w:cs="Arial"/>
        </w:rPr>
        <w:t xml:space="preserve"> accuracies</w:t>
      </w:r>
      <w:r>
        <w:rPr>
          <w:rFonts w:ascii="Arial" w:hAnsi="Arial" w:cs="Arial"/>
        </w:rPr>
        <w:t xml:space="preserve"> for channel type TDL-C with delay spread 300ns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129"/>
        <w:gridCol w:w="1985"/>
        <w:gridCol w:w="1984"/>
        <w:gridCol w:w="1560"/>
        <w:gridCol w:w="1559"/>
        <w:gridCol w:w="1412"/>
      </w:tblGrid>
      <w:tr w:rsidR="000D7E20" w14:paraId="6413E1D5" w14:textId="77777777" w:rsidTr="000D7E20">
        <w:tc>
          <w:tcPr>
            <w:tcW w:w="1129" w:type="dxa"/>
            <w:vMerge w:val="restart"/>
          </w:tcPr>
          <w:p w14:paraId="66750D53" w14:textId="5F920058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 xml:space="preserve">UE speed </w:t>
            </w: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br/>
              <w:t>(km/hr)</w:t>
            </w:r>
          </w:p>
        </w:tc>
        <w:tc>
          <w:tcPr>
            <w:tcW w:w="1985" w:type="dxa"/>
            <w:vMerge w:val="restart"/>
          </w:tcPr>
          <w:p w14:paraId="338D0C0F" w14:textId="7F2411D2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Corresponding RLM scaling factor (X)</w:t>
            </w:r>
          </w:p>
        </w:tc>
        <w:tc>
          <w:tcPr>
            <w:tcW w:w="1984" w:type="dxa"/>
            <w:vMerge w:val="restart"/>
          </w:tcPr>
          <w:p w14:paraId="45146C4C" w14:textId="25CCAE09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Sample number for RRM measurement</w:t>
            </w:r>
          </w:p>
        </w:tc>
        <w:tc>
          <w:tcPr>
            <w:tcW w:w="4531" w:type="dxa"/>
            <w:gridSpan w:val="3"/>
          </w:tcPr>
          <w:p w14:paraId="436DBDB7" w14:textId="7AF6620B" w:rsidR="000D7E20" w:rsidRPr="000D7E20" w:rsidRDefault="000D7E20" w:rsidP="00E2662A">
            <w:pPr>
              <w:spacing w:line="200" w:lineRule="exact"/>
              <w:jc w:val="center"/>
              <w:rPr>
                <w:rFonts w:cstheme="minorHAnsi"/>
                <w:color w:val="000000" w:themeColor="text1"/>
                <w:lang w:val="en-GB"/>
              </w:rPr>
            </w:pPr>
            <w:r w:rsidRPr="000D7E20">
              <w:rPr>
                <w:rFonts w:cstheme="minorHAnsi"/>
                <w:color w:val="000000" w:themeColor="text1"/>
                <w:lang w:val="en-GB"/>
              </w:rPr>
              <w:t>Measurement accuracy (dB)</w:t>
            </w:r>
          </w:p>
        </w:tc>
      </w:tr>
      <w:tr w:rsidR="000D7E20" w14:paraId="3A6D46B7" w14:textId="77777777" w:rsidTr="000D7E20">
        <w:tc>
          <w:tcPr>
            <w:tcW w:w="1129" w:type="dxa"/>
            <w:vMerge/>
            <w:vAlign w:val="center"/>
          </w:tcPr>
          <w:p w14:paraId="69CB85BD" w14:textId="77777777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</w:p>
        </w:tc>
        <w:tc>
          <w:tcPr>
            <w:tcW w:w="1985" w:type="dxa"/>
            <w:vMerge/>
            <w:vAlign w:val="center"/>
          </w:tcPr>
          <w:p w14:paraId="3FD689F0" w14:textId="77777777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</w:p>
        </w:tc>
        <w:tc>
          <w:tcPr>
            <w:tcW w:w="1984" w:type="dxa"/>
            <w:vMerge/>
            <w:vAlign w:val="center"/>
          </w:tcPr>
          <w:p w14:paraId="247693B5" w14:textId="77777777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</w:p>
        </w:tc>
        <w:tc>
          <w:tcPr>
            <w:tcW w:w="1560" w:type="dxa"/>
          </w:tcPr>
          <w:p w14:paraId="740D4039" w14:textId="78A47AAE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SNR 0dB</w:t>
            </w:r>
          </w:p>
        </w:tc>
        <w:tc>
          <w:tcPr>
            <w:tcW w:w="1559" w:type="dxa"/>
          </w:tcPr>
          <w:p w14:paraId="3B65B0C3" w14:textId="59036C61" w:rsidR="000D7E20" w:rsidRDefault="000D7E20" w:rsidP="00E2662A">
            <w:pPr>
              <w:pStyle w:val="af2"/>
              <w:spacing w:line="200" w:lineRule="exact"/>
              <w:jc w:val="center"/>
              <w:rPr>
                <w:rFonts w:ascii="Arial" w:hAnsi="Arial" w:cs="Arial"/>
                <w:i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 xml:space="preserve">SNR </w:t>
            </w: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4</w:t>
            </w: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dB</w:t>
            </w:r>
          </w:p>
        </w:tc>
        <w:tc>
          <w:tcPr>
            <w:tcW w:w="1412" w:type="dxa"/>
          </w:tcPr>
          <w:p w14:paraId="473AEB9A" w14:textId="7361B926" w:rsidR="000D7E20" w:rsidRDefault="000D7E20" w:rsidP="00E2662A">
            <w:pPr>
              <w:pStyle w:val="af2"/>
              <w:spacing w:line="200" w:lineRule="exact"/>
              <w:jc w:val="center"/>
              <w:rPr>
                <w:rFonts w:ascii="Arial" w:hAnsi="Arial" w:cs="Arial"/>
                <w:i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 xml:space="preserve">SNR </w:t>
            </w: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8</w:t>
            </w: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dB</w:t>
            </w:r>
          </w:p>
        </w:tc>
      </w:tr>
      <w:tr w:rsidR="000D7E20" w14:paraId="3523CA20" w14:textId="77777777" w:rsidTr="000D7E20">
        <w:tc>
          <w:tcPr>
            <w:tcW w:w="1129" w:type="dxa"/>
          </w:tcPr>
          <w:p w14:paraId="0D3EB72C" w14:textId="383D55C7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3</w:t>
            </w:r>
          </w:p>
        </w:tc>
        <w:tc>
          <w:tcPr>
            <w:tcW w:w="1985" w:type="dxa"/>
          </w:tcPr>
          <w:p w14:paraId="3A05BA8C" w14:textId="24108A36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2</w:t>
            </w:r>
          </w:p>
        </w:tc>
        <w:tc>
          <w:tcPr>
            <w:tcW w:w="1984" w:type="dxa"/>
          </w:tcPr>
          <w:p w14:paraId="08D2631B" w14:textId="29930812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4</w:t>
            </w:r>
          </w:p>
        </w:tc>
        <w:tc>
          <w:tcPr>
            <w:tcW w:w="1560" w:type="dxa"/>
          </w:tcPr>
          <w:p w14:paraId="0A30B8E9" w14:textId="415DC888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 w:hint="eastAsia"/>
                <w:b w:val="0"/>
                <w:color w:val="000000" w:themeColor="text1"/>
                <w:sz w:val="22"/>
                <w:szCs w:val="22"/>
                <w:lang w:val="en-GB"/>
              </w:rPr>
              <w:t>±</w:t>
            </w:r>
            <w:r w:rsidRPr="000D7E20">
              <w:rPr>
                <w:rFonts w:eastAsiaTheme="minorEastAsia" w:cstheme="minorHAnsi" w:hint="eastAsia"/>
                <w:b w:val="0"/>
                <w:color w:val="000000" w:themeColor="text1"/>
                <w:sz w:val="22"/>
                <w:szCs w:val="22"/>
                <w:lang w:val="en-GB"/>
              </w:rPr>
              <w:t>0.711</w:t>
            </w:r>
          </w:p>
        </w:tc>
        <w:tc>
          <w:tcPr>
            <w:tcW w:w="1559" w:type="dxa"/>
          </w:tcPr>
          <w:p w14:paraId="0A327BAB" w14:textId="45E2E3FF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 w:hint="eastAsia"/>
                <w:b w:val="0"/>
                <w:color w:val="000000" w:themeColor="text1"/>
                <w:sz w:val="22"/>
                <w:szCs w:val="22"/>
                <w:lang w:val="en-GB"/>
              </w:rPr>
              <w:t>±</w:t>
            </w: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0.472</w:t>
            </w:r>
          </w:p>
        </w:tc>
        <w:tc>
          <w:tcPr>
            <w:tcW w:w="1412" w:type="dxa"/>
          </w:tcPr>
          <w:p w14:paraId="4DBF0B5D" w14:textId="2C517844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 w:hint="eastAsia"/>
                <w:b w:val="0"/>
                <w:color w:val="000000" w:themeColor="text1"/>
                <w:sz w:val="22"/>
                <w:szCs w:val="22"/>
                <w:lang w:val="en-GB"/>
              </w:rPr>
              <w:t>±</w:t>
            </w: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0.339</w:t>
            </w:r>
          </w:p>
        </w:tc>
      </w:tr>
      <w:tr w:rsidR="000D7E20" w14:paraId="7C48EF08" w14:textId="77777777" w:rsidTr="000D7E20">
        <w:tc>
          <w:tcPr>
            <w:tcW w:w="1129" w:type="dxa"/>
          </w:tcPr>
          <w:p w14:paraId="390DF136" w14:textId="08A954D6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3</w:t>
            </w:r>
          </w:p>
        </w:tc>
        <w:tc>
          <w:tcPr>
            <w:tcW w:w="1985" w:type="dxa"/>
          </w:tcPr>
          <w:p w14:paraId="66EB784F" w14:textId="6328555B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4</w:t>
            </w:r>
          </w:p>
        </w:tc>
        <w:tc>
          <w:tcPr>
            <w:tcW w:w="1984" w:type="dxa"/>
          </w:tcPr>
          <w:p w14:paraId="72736AC7" w14:textId="1D5F6611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2</w:t>
            </w:r>
          </w:p>
        </w:tc>
        <w:tc>
          <w:tcPr>
            <w:tcW w:w="1560" w:type="dxa"/>
          </w:tcPr>
          <w:p w14:paraId="50D44CB4" w14:textId="4C7F9F3F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 w:hint="eastAsia"/>
                <w:b w:val="0"/>
                <w:color w:val="000000" w:themeColor="text1"/>
                <w:sz w:val="22"/>
                <w:szCs w:val="22"/>
                <w:lang w:val="en-GB"/>
              </w:rPr>
              <w:t>±</w:t>
            </w:r>
            <w:r w:rsidRPr="000D7E20">
              <w:rPr>
                <w:rFonts w:eastAsiaTheme="minorEastAsia" w:cstheme="minorHAnsi" w:hint="eastAsia"/>
                <w:b w:val="0"/>
                <w:color w:val="000000" w:themeColor="text1"/>
                <w:sz w:val="22"/>
                <w:szCs w:val="22"/>
                <w:lang w:val="en-GB"/>
              </w:rPr>
              <w:t>0.945</w:t>
            </w:r>
          </w:p>
        </w:tc>
        <w:tc>
          <w:tcPr>
            <w:tcW w:w="1559" w:type="dxa"/>
          </w:tcPr>
          <w:p w14:paraId="7B8F6B54" w14:textId="570D05DB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 w:hint="eastAsia"/>
                <w:b w:val="0"/>
                <w:color w:val="000000" w:themeColor="text1"/>
                <w:sz w:val="22"/>
                <w:szCs w:val="22"/>
                <w:lang w:val="en-GB"/>
              </w:rPr>
              <w:t>±</w:t>
            </w: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0.601</w:t>
            </w:r>
          </w:p>
        </w:tc>
        <w:tc>
          <w:tcPr>
            <w:tcW w:w="1412" w:type="dxa"/>
          </w:tcPr>
          <w:p w14:paraId="481582D5" w14:textId="29A697D3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 w:hint="eastAsia"/>
                <w:b w:val="0"/>
                <w:color w:val="000000" w:themeColor="text1"/>
                <w:sz w:val="22"/>
                <w:szCs w:val="22"/>
                <w:lang w:val="en-GB"/>
              </w:rPr>
              <w:t>±</w:t>
            </w: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0.431</w:t>
            </w:r>
          </w:p>
        </w:tc>
      </w:tr>
      <w:tr w:rsidR="000D7E20" w14:paraId="508B4D2F" w14:textId="77777777" w:rsidTr="000D7E20">
        <w:tc>
          <w:tcPr>
            <w:tcW w:w="1129" w:type="dxa"/>
          </w:tcPr>
          <w:p w14:paraId="1506F4F4" w14:textId="6FDB6421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30</w:t>
            </w:r>
          </w:p>
        </w:tc>
        <w:tc>
          <w:tcPr>
            <w:tcW w:w="1985" w:type="dxa"/>
          </w:tcPr>
          <w:p w14:paraId="46EFEF9C" w14:textId="4E9D2A8B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2</w:t>
            </w:r>
          </w:p>
        </w:tc>
        <w:tc>
          <w:tcPr>
            <w:tcW w:w="1984" w:type="dxa"/>
          </w:tcPr>
          <w:p w14:paraId="7DC80BA2" w14:textId="7E75E757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4</w:t>
            </w:r>
          </w:p>
        </w:tc>
        <w:tc>
          <w:tcPr>
            <w:tcW w:w="1560" w:type="dxa"/>
          </w:tcPr>
          <w:p w14:paraId="7E734F7E" w14:textId="771B3764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 w:hint="eastAsia"/>
                <w:b w:val="0"/>
                <w:color w:val="000000" w:themeColor="text1"/>
                <w:sz w:val="22"/>
                <w:szCs w:val="22"/>
                <w:lang w:val="en-GB"/>
              </w:rPr>
              <w:t>±</w:t>
            </w:r>
            <w:r w:rsidRPr="000D7E20">
              <w:rPr>
                <w:rFonts w:eastAsiaTheme="minorEastAsia" w:cstheme="minorHAnsi" w:hint="eastAsia"/>
                <w:b w:val="0"/>
                <w:color w:val="000000" w:themeColor="text1"/>
                <w:sz w:val="22"/>
                <w:szCs w:val="22"/>
                <w:lang w:val="en-GB"/>
              </w:rPr>
              <w:t>0.753</w:t>
            </w:r>
          </w:p>
        </w:tc>
        <w:tc>
          <w:tcPr>
            <w:tcW w:w="1559" w:type="dxa"/>
          </w:tcPr>
          <w:p w14:paraId="28BD888A" w14:textId="6A28EAF1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 w:hint="eastAsia"/>
                <w:b w:val="0"/>
                <w:color w:val="000000" w:themeColor="text1"/>
                <w:sz w:val="22"/>
                <w:szCs w:val="22"/>
                <w:lang w:val="en-GB"/>
              </w:rPr>
              <w:t>±</w:t>
            </w: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0.492</w:t>
            </w:r>
          </w:p>
        </w:tc>
        <w:tc>
          <w:tcPr>
            <w:tcW w:w="1412" w:type="dxa"/>
          </w:tcPr>
          <w:p w14:paraId="0A2BE20A" w14:textId="3ECA03E1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 w:hint="eastAsia"/>
                <w:b w:val="0"/>
                <w:color w:val="000000" w:themeColor="text1"/>
                <w:sz w:val="22"/>
                <w:szCs w:val="22"/>
                <w:lang w:val="en-GB"/>
              </w:rPr>
              <w:t>±</w:t>
            </w: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0.361</w:t>
            </w:r>
          </w:p>
        </w:tc>
      </w:tr>
      <w:tr w:rsidR="000D7E20" w14:paraId="4A8521D4" w14:textId="77777777" w:rsidTr="000D7E20">
        <w:tc>
          <w:tcPr>
            <w:tcW w:w="1129" w:type="dxa"/>
          </w:tcPr>
          <w:p w14:paraId="0B1CDCB8" w14:textId="0C38F470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30</w:t>
            </w:r>
          </w:p>
        </w:tc>
        <w:tc>
          <w:tcPr>
            <w:tcW w:w="1985" w:type="dxa"/>
          </w:tcPr>
          <w:p w14:paraId="6D4C2DBF" w14:textId="00061BAC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4</w:t>
            </w:r>
          </w:p>
        </w:tc>
        <w:tc>
          <w:tcPr>
            <w:tcW w:w="1984" w:type="dxa"/>
          </w:tcPr>
          <w:p w14:paraId="1E83ED5A" w14:textId="056044B1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2</w:t>
            </w:r>
          </w:p>
        </w:tc>
        <w:tc>
          <w:tcPr>
            <w:tcW w:w="1560" w:type="dxa"/>
          </w:tcPr>
          <w:p w14:paraId="46355E00" w14:textId="6703B0E4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 w:hint="eastAsia"/>
                <w:b w:val="0"/>
                <w:color w:val="000000" w:themeColor="text1"/>
                <w:sz w:val="22"/>
                <w:szCs w:val="22"/>
                <w:lang w:val="en-GB"/>
              </w:rPr>
              <w:t>±</w:t>
            </w:r>
            <w:r w:rsidRPr="000D7E20">
              <w:rPr>
                <w:rFonts w:eastAsiaTheme="minorEastAsia" w:cstheme="minorHAnsi" w:hint="eastAsia"/>
                <w:b w:val="0"/>
                <w:color w:val="000000" w:themeColor="text1"/>
                <w:sz w:val="22"/>
                <w:szCs w:val="22"/>
                <w:lang w:val="en-GB"/>
              </w:rPr>
              <w:t>0.976</w:t>
            </w:r>
          </w:p>
        </w:tc>
        <w:tc>
          <w:tcPr>
            <w:tcW w:w="1559" w:type="dxa"/>
          </w:tcPr>
          <w:p w14:paraId="08640AB5" w14:textId="13A61916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 w:hint="eastAsia"/>
                <w:b w:val="0"/>
                <w:color w:val="000000" w:themeColor="text1"/>
                <w:sz w:val="22"/>
                <w:szCs w:val="22"/>
                <w:lang w:val="en-GB"/>
              </w:rPr>
              <w:t>±</w:t>
            </w: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0.632</w:t>
            </w:r>
          </w:p>
        </w:tc>
        <w:tc>
          <w:tcPr>
            <w:tcW w:w="1412" w:type="dxa"/>
          </w:tcPr>
          <w:p w14:paraId="00FB7A07" w14:textId="661D16F0" w:rsidR="000D7E20" w:rsidRPr="000D7E20" w:rsidRDefault="000D7E20" w:rsidP="00E2662A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 w:hint="eastAsia"/>
                <w:b w:val="0"/>
                <w:color w:val="000000" w:themeColor="text1"/>
                <w:sz w:val="22"/>
                <w:szCs w:val="22"/>
                <w:lang w:val="en-GB"/>
              </w:rPr>
              <w:t>±</w:t>
            </w: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0.442</w:t>
            </w:r>
          </w:p>
        </w:tc>
      </w:tr>
    </w:tbl>
    <w:p w14:paraId="2E25940C" w14:textId="7EC5DC61" w:rsidR="0010425B" w:rsidRDefault="0010425B" w:rsidP="0010425B">
      <w:pPr>
        <w:pStyle w:val="1"/>
        <w:rPr>
          <w:rFonts w:cs="Arial"/>
          <w:color w:val="000000" w:themeColor="text1"/>
        </w:rPr>
      </w:pPr>
      <w:bookmarkStart w:id="11" w:name="_Ref68084999"/>
      <w:r>
        <w:rPr>
          <w:rFonts w:cs="Arial"/>
          <w:color w:val="000000" w:themeColor="text1"/>
        </w:rPr>
        <w:t>3</w:t>
      </w:r>
      <w:r w:rsidRPr="001F61A8">
        <w:rPr>
          <w:rFonts w:cs="Arial"/>
          <w:color w:val="000000" w:themeColor="text1"/>
        </w:rPr>
        <w:tab/>
      </w:r>
      <w:r w:rsidR="00566EB1">
        <w:rPr>
          <w:rFonts w:cs="Arial"/>
          <w:color w:val="000000" w:themeColor="text1"/>
        </w:rPr>
        <w:t>Averaged increased</w:t>
      </w:r>
      <w:r w:rsidR="00566EB1" w:rsidRPr="00566EB1">
        <w:rPr>
          <w:rFonts w:cs="Arial"/>
          <w:color w:val="000000" w:themeColor="text1"/>
          <w:lang w:val="en-US"/>
        </w:rPr>
        <w:t xml:space="preserve"> latency evaluation</w:t>
      </w:r>
      <w:bookmarkEnd w:id="11"/>
      <w:r w:rsidR="00566EB1" w:rsidRPr="00566EB1">
        <w:rPr>
          <w:rFonts w:cs="Arial"/>
          <w:color w:val="000000" w:themeColor="text1"/>
          <w:lang w:val="en-US"/>
        </w:rPr>
        <w:t xml:space="preserve">  </w:t>
      </w:r>
    </w:p>
    <w:p w14:paraId="2489FB40" w14:textId="658237E5" w:rsidR="006B0D37" w:rsidRDefault="00566EB1" w:rsidP="0010425B">
      <w:pPr>
        <w:rPr>
          <w:rFonts w:ascii="Arial" w:hAnsi="Arial" w:cs="Arial"/>
          <w:lang w:val="en-GB"/>
        </w:rPr>
      </w:pPr>
      <w:r>
        <w:rPr>
          <w:rFonts w:ascii="Arial" w:hAnsi="Arial" w:cs="Arial"/>
          <w:lang w:val="en-GB"/>
        </w:rPr>
        <w:t>We then discuss the i</w:t>
      </w:r>
      <w:r w:rsidRPr="00566EB1">
        <w:rPr>
          <w:rFonts w:ascii="Arial" w:hAnsi="Arial" w:cs="Arial"/>
          <w:lang w:val="en-GB"/>
        </w:rPr>
        <w:t>ncr</w:t>
      </w:r>
      <w:r w:rsidR="00D970D6">
        <w:rPr>
          <w:rFonts w:ascii="Arial" w:hAnsi="Arial" w:cs="Arial"/>
          <w:lang w:val="en-GB"/>
        </w:rPr>
        <w:t>eased latency in RLF triggering</w:t>
      </w:r>
      <w:r w:rsidR="00E2662A">
        <w:rPr>
          <w:rFonts w:ascii="Arial" w:hAnsi="Arial" w:cs="Arial"/>
          <w:lang w:val="en-GB"/>
        </w:rPr>
        <w:t>. As</w:t>
      </w:r>
      <w:r w:rsidR="00D970D6">
        <w:rPr>
          <w:rFonts w:ascii="Arial" w:hAnsi="Arial" w:cs="Arial"/>
          <w:lang w:val="en-GB"/>
        </w:rPr>
        <w:t xml:space="preserve"> we</w:t>
      </w:r>
      <w:r w:rsidR="00E2662A">
        <w:rPr>
          <w:rFonts w:ascii="Arial" w:hAnsi="Arial" w:cs="Arial"/>
          <w:lang w:val="en-GB"/>
        </w:rPr>
        <w:t xml:space="preserve"> shown in below</w:t>
      </w:r>
      <w:r w:rsidR="006B0D37">
        <w:rPr>
          <w:rFonts w:ascii="Arial" w:hAnsi="Arial" w:cs="Arial"/>
          <w:lang w:val="en-GB"/>
        </w:rPr>
        <w:t xml:space="preserve"> </w:t>
      </w:r>
      <w:r w:rsidR="006B0D37">
        <w:rPr>
          <w:rFonts w:ascii="Arial" w:hAnsi="Arial" w:cs="Arial"/>
          <w:highlight w:val="yellow"/>
          <w:lang w:val="en-GB"/>
        </w:rPr>
        <w:fldChar w:fldCharType="begin"/>
      </w:r>
      <w:r w:rsidR="006B0D37">
        <w:rPr>
          <w:rFonts w:ascii="Arial" w:hAnsi="Arial" w:cs="Arial"/>
          <w:lang w:val="en-GB"/>
        </w:rPr>
        <w:instrText xml:space="preserve"> REF _Ref67951262 \h </w:instrText>
      </w:r>
      <w:r w:rsidR="006B0D37">
        <w:rPr>
          <w:rFonts w:ascii="Arial" w:hAnsi="Arial" w:cs="Arial"/>
          <w:highlight w:val="yellow"/>
          <w:lang w:val="en-GB"/>
        </w:rPr>
      </w:r>
      <w:r w:rsidR="006B0D37">
        <w:rPr>
          <w:rFonts w:ascii="Arial" w:hAnsi="Arial" w:cs="Arial"/>
          <w:highlight w:val="yellow"/>
          <w:lang w:val="en-GB"/>
        </w:rPr>
        <w:fldChar w:fldCharType="separate"/>
      </w:r>
      <w:r w:rsidR="00077482" w:rsidRPr="004604EE">
        <w:rPr>
          <w:rFonts w:ascii="Arial" w:hAnsi="Arial" w:cs="Arial"/>
        </w:rPr>
        <w:t xml:space="preserve">Figure </w:t>
      </w:r>
      <w:r w:rsidR="00077482">
        <w:rPr>
          <w:rFonts w:ascii="Arial" w:hAnsi="Arial" w:cs="Arial"/>
          <w:noProof/>
        </w:rPr>
        <w:t>1</w:t>
      </w:r>
      <w:r w:rsidR="006B0D37">
        <w:rPr>
          <w:rFonts w:ascii="Arial" w:hAnsi="Arial" w:cs="Arial"/>
          <w:highlight w:val="yellow"/>
          <w:lang w:val="en-GB"/>
        </w:rPr>
        <w:fldChar w:fldCharType="end"/>
      </w:r>
      <w:r w:rsidR="00E2662A">
        <w:rPr>
          <w:rFonts w:ascii="Arial" w:hAnsi="Arial" w:cs="Arial"/>
          <w:lang w:val="en-GB"/>
        </w:rPr>
        <w:t xml:space="preserve">, </w:t>
      </w:r>
      <w:r w:rsidR="006B0D37">
        <w:rPr>
          <w:rFonts w:ascii="Arial" w:hAnsi="Arial" w:cs="Arial"/>
          <w:lang w:val="en-GB"/>
        </w:rPr>
        <w:t xml:space="preserve">UE </w:t>
      </w:r>
      <w:r w:rsidR="00D970D6">
        <w:rPr>
          <w:rFonts w:ascii="Arial" w:hAnsi="Arial" w:cs="Arial"/>
          <w:lang w:val="en-GB"/>
        </w:rPr>
        <w:t>would</w:t>
      </w:r>
      <w:r w:rsidR="006B0D37">
        <w:rPr>
          <w:rFonts w:ascii="Arial" w:hAnsi="Arial" w:cs="Arial"/>
          <w:lang w:val="en-GB"/>
        </w:rPr>
        <w:t xml:space="preserve"> go back to </w:t>
      </w:r>
      <w:r w:rsidR="00D970D6">
        <w:rPr>
          <w:rFonts w:ascii="Arial" w:hAnsi="Arial" w:cs="Arial"/>
          <w:lang w:val="en-GB"/>
        </w:rPr>
        <w:t xml:space="preserve">the </w:t>
      </w:r>
      <w:r w:rsidR="006B0D37">
        <w:rPr>
          <w:rFonts w:ascii="Arial" w:hAnsi="Arial" w:cs="Arial"/>
          <w:lang w:val="en-GB"/>
        </w:rPr>
        <w:t>normal RLM measurement once OOS is indicated, so the worst case increased latency</w:t>
      </w:r>
      <w:r w:rsidR="00D970D6">
        <w:rPr>
          <w:rFonts w:ascii="Arial" w:hAnsi="Arial" w:cs="Arial"/>
          <w:lang w:val="en-GB"/>
        </w:rPr>
        <w:t xml:space="preserve"> can be obtained </w:t>
      </w:r>
      <w:r w:rsidR="00093DEF">
        <w:rPr>
          <w:rFonts w:ascii="Arial" w:hAnsi="Arial" w:cs="Arial"/>
          <w:lang w:val="en-GB"/>
        </w:rPr>
        <w:t>by</w:t>
      </w:r>
      <w:r w:rsidR="006B0D37">
        <w:rPr>
          <w:rFonts w:ascii="Arial" w:hAnsi="Arial" w:cs="Arial"/>
          <w:lang w:val="en-GB"/>
        </w:rPr>
        <w:t xml:space="preserve"> </w:t>
      </w:r>
    </w:p>
    <w:p w14:paraId="1518991D" w14:textId="027EBA3F" w:rsidR="00566EB1" w:rsidRDefault="006B0D37" w:rsidP="006B0D37">
      <w:pPr>
        <w:jc w:val="center"/>
        <w:rPr>
          <w:rFonts w:ascii="Arial" w:hAnsi="Arial" w:cs="Arial"/>
          <w:lang w:val="en-GB"/>
        </w:rPr>
      </w:pPr>
      <w:r>
        <w:rPr>
          <w:rFonts w:ascii="Arial" w:hAnsi="Arial" w:cs="Arial"/>
          <w:lang w:val="en-GB"/>
        </w:rPr>
        <w:t>(X-1)* Rel-15 evaluation period</w:t>
      </w:r>
    </w:p>
    <w:p w14:paraId="7A88F3B9" w14:textId="65F4C820" w:rsidR="006B0D37" w:rsidRDefault="006B0D37" w:rsidP="0010425B">
      <w:pPr>
        <w:rPr>
          <w:rFonts w:ascii="Arial" w:hAnsi="Arial" w:cs="Arial"/>
          <w:lang w:val="en-GB"/>
        </w:rPr>
      </w:pPr>
      <w:r>
        <w:rPr>
          <w:rFonts w:ascii="Arial" w:hAnsi="Arial" w:cs="Arial"/>
          <w:lang w:val="en-GB"/>
        </w:rPr>
        <w:t xml:space="preserve">If we take SSB based RLM as an example, the </w:t>
      </w:r>
      <w:r w:rsidRPr="006B0D37">
        <w:rPr>
          <w:rFonts w:ascii="Arial" w:hAnsi="Arial" w:cs="Arial"/>
          <w:lang w:val="en-GB"/>
        </w:rPr>
        <w:t>worst case increased latency</w:t>
      </w:r>
      <w:r>
        <w:rPr>
          <w:rFonts w:ascii="Arial" w:hAnsi="Arial" w:cs="Arial"/>
          <w:lang w:val="en-GB"/>
        </w:rPr>
        <w:t xml:space="preserve"> seems to be a little bit large when X=4 and DRX cycle=20ms (3*200ms =600ms). However, there exist</w:t>
      </w:r>
      <w:r w:rsidR="00D970D6">
        <w:rPr>
          <w:rFonts w:ascii="Arial" w:hAnsi="Arial" w:cs="Arial"/>
          <w:lang w:val="en-GB"/>
        </w:rPr>
        <w:t>s</w:t>
      </w:r>
      <w:r>
        <w:rPr>
          <w:rFonts w:ascii="Arial" w:hAnsi="Arial" w:cs="Arial"/>
          <w:lang w:val="en-GB"/>
        </w:rPr>
        <w:t xml:space="preserve"> a SINR threshold </w:t>
      </w:r>
      <w:r w:rsidR="007B4759">
        <w:rPr>
          <w:rFonts w:ascii="Arial" w:hAnsi="Arial" w:cs="Arial"/>
        </w:rPr>
        <w:t>SINR</w:t>
      </w:r>
      <w:r w:rsidR="007B4759" w:rsidRPr="0026037B">
        <w:rPr>
          <w:rFonts w:ascii="Arial" w:hAnsi="Arial" w:cs="Arial"/>
          <w:vertAlign w:val="subscript"/>
        </w:rPr>
        <w:t>relax</w:t>
      </w:r>
      <w:r w:rsidR="007B4759">
        <w:rPr>
          <w:rFonts w:ascii="Arial" w:hAnsi="Arial" w:cs="Arial"/>
          <w:lang w:val="en-GB"/>
        </w:rPr>
        <w:t xml:space="preserve"> </w:t>
      </w:r>
      <w:r>
        <w:rPr>
          <w:rFonts w:ascii="Arial" w:hAnsi="Arial" w:cs="Arial"/>
          <w:lang w:val="en-GB"/>
        </w:rPr>
        <w:t xml:space="preserve">for UE to determine whether </w:t>
      </w:r>
      <w:r w:rsidR="00D970D6">
        <w:rPr>
          <w:rFonts w:ascii="Arial" w:hAnsi="Arial" w:cs="Arial"/>
          <w:lang w:val="en-GB"/>
        </w:rPr>
        <w:t xml:space="preserve">the </w:t>
      </w:r>
      <w:r>
        <w:rPr>
          <w:rFonts w:ascii="Arial" w:hAnsi="Arial" w:cs="Arial"/>
          <w:lang w:val="en-GB"/>
        </w:rPr>
        <w:t>RLM meas</w:t>
      </w:r>
      <w:r w:rsidR="00D970D6">
        <w:rPr>
          <w:rFonts w:ascii="Arial" w:hAnsi="Arial" w:cs="Arial"/>
          <w:lang w:val="en-GB"/>
        </w:rPr>
        <w:t xml:space="preserve">urement relaxation is allowable and that SINR </w:t>
      </w:r>
      <w:r w:rsidR="00D970D6" w:rsidRPr="00D970D6">
        <w:rPr>
          <w:rFonts w:ascii="Arial" w:hAnsi="Arial" w:cs="Arial"/>
          <w:lang w:val="en-GB"/>
        </w:rPr>
        <w:t>threshold</w:t>
      </w:r>
      <w:r w:rsidR="00D970D6">
        <w:rPr>
          <w:rFonts w:ascii="Arial" w:hAnsi="Arial" w:cs="Arial"/>
          <w:lang w:val="en-GB"/>
        </w:rPr>
        <w:t xml:space="preserve"> can </w:t>
      </w:r>
      <w:r w:rsidR="00032A62">
        <w:rPr>
          <w:rFonts w:ascii="Arial" w:hAnsi="Arial" w:cs="Arial"/>
          <w:lang w:val="en-GB"/>
        </w:rPr>
        <w:t>provide</w:t>
      </w:r>
      <w:r w:rsidR="00D970D6">
        <w:rPr>
          <w:rFonts w:ascii="Arial" w:hAnsi="Arial" w:cs="Arial"/>
          <w:lang w:val="en-GB"/>
        </w:rPr>
        <w:t xml:space="preserve"> sufficient SINR margin to prevent the miss</w:t>
      </w:r>
      <w:r w:rsidR="00302DF0">
        <w:rPr>
          <w:rFonts w:ascii="Arial" w:hAnsi="Arial" w:cs="Arial"/>
          <w:lang w:val="en-GB"/>
        </w:rPr>
        <w:t xml:space="preserve"> detection or </w:t>
      </w:r>
      <w:r w:rsidR="00D970D6">
        <w:rPr>
          <w:rFonts w:ascii="Arial" w:hAnsi="Arial" w:cs="Arial"/>
          <w:lang w:val="en-GB"/>
        </w:rPr>
        <w:t>false alarm.</w:t>
      </w:r>
      <w:r w:rsidR="00302DF0">
        <w:rPr>
          <w:rFonts w:ascii="Arial" w:hAnsi="Arial" w:cs="Arial"/>
          <w:lang w:val="en-GB"/>
        </w:rPr>
        <w:t xml:space="preserve"> </w:t>
      </w:r>
    </w:p>
    <w:p w14:paraId="693C3A15" w14:textId="4FDA0B27" w:rsidR="00E2662A" w:rsidRDefault="00302DF0" w:rsidP="006B0D37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7AE7592B" wp14:editId="5C75AB9E">
            <wp:extent cx="6183367" cy="1718234"/>
            <wp:effectExtent l="0" t="0" r="0" b="0"/>
            <wp:docPr id="133" name="圖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235" cy="17490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858BD6" w14:textId="0D5FCCCB" w:rsidR="00E2662A" w:rsidRPr="00163B29" w:rsidRDefault="00E2662A" w:rsidP="00E2662A">
      <w:pPr>
        <w:pStyle w:val="af2"/>
        <w:jc w:val="center"/>
        <w:rPr>
          <w:rFonts w:ascii="Arial" w:eastAsiaTheme="minorEastAsia" w:hAnsi="Arial" w:cs="Arial"/>
          <w:b w:val="0"/>
        </w:rPr>
      </w:pPr>
      <w:bookmarkStart w:id="12" w:name="_Ref67951262"/>
      <w:r w:rsidRPr="004604EE">
        <w:rPr>
          <w:rFonts w:ascii="Arial" w:hAnsi="Arial" w:cs="Arial"/>
        </w:rPr>
        <w:t xml:space="preserve">Figure </w:t>
      </w:r>
      <w:r w:rsidRPr="004604EE">
        <w:rPr>
          <w:rFonts w:ascii="Arial" w:hAnsi="Arial" w:cs="Arial"/>
        </w:rPr>
        <w:fldChar w:fldCharType="begin"/>
      </w:r>
      <w:r w:rsidRPr="004604EE">
        <w:rPr>
          <w:rFonts w:ascii="Arial" w:hAnsi="Arial" w:cs="Arial"/>
        </w:rPr>
        <w:instrText xml:space="preserve"> SEQ Figure \* ARABIC </w:instrText>
      </w:r>
      <w:r w:rsidRPr="004604EE">
        <w:rPr>
          <w:rFonts w:ascii="Arial" w:hAnsi="Arial" w:cs="Arial"/>
        </w:rPr>
        <w:fldChar w:fldCharType="separate"/>
      </w:r>
      <w:r w:rsidR="00077482">
        <w:rPr>
          <w:rFonts w:ascii="Arial" w:hAnsi="Arial" w:cs="Arial"/>
          <w:noProof/>
        </w:rPr>
        <w:t>1</w:t>
      </w:r>
      <w:r w:rsidRPr="004604EE">
        <w:rPr>
          <w:rFonts w:ascii="Arial" w:hAnsi="Arial" w:cs="Arial"/>
        </w:rPr>
        <w:fldChar w:fldCharType="end"/>
      </w:r>
      <w:bookmarkEnd w:id="12"/>
      <w:r w:rsidRPr="004604EE">
        <w:rPr>
          <w:rFonts w:ascii="Arial" w:hAnsi="Arial" w:cs="Arial"/>
        </w:rPr>
        <w:t>:</w:t>
      </w:r>
      <w:r>
        <w:rPr>
          <w:rFonts w:ascii="Arial" w:hAnsi="Arial" w:cs="Arial"/>
        </w:rPr>
        <w:t xml:space="preserve"> </w:t>
      </w:r>
      <w:r w:rsidR="00302DF0">
        <w:rPr>
          <w:rFonts w:ascii="Arial" w:hAnsi="Arial" w:cs="Arial"/>
        </w:rPr>
        <w:t>UE behavior of RLM measurement relaxation with corresponding SINR values</w:t>
      </w:r>
    </w:p>
    <w:p w14:paraId="0E328345" w14:textId="77777777" w:rsidR="00302DF0" w:rsidRDefault="00302DF0" w:rsidP="0010425B">
      <w:pPr>
        <w:rPr>
          <w:rFonts w:ascii="Arial" w:hAnsi="Arial" w:cs="Arial"/>
        </w:rPr>
      </w:pPr>
    </w:p>
    <w:p w14:paraId="468D1D62" w14:textId="09AF0E81" w:rsidR="00E2662A" w:rsidRDefault="00302DF0" w:rsidP="0010425B">
      <w:pPr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As we displayed in </w:t>
      </w:r>
      <w:r>
        <w:rPr>
          <w:rFonts w:ascii="Arial" w:hAnsi="Arial" w:cs="Arial"/>
        </w:rPr>
        <w:fldChar w:fldCharType="begin"/>
      </w:r>
      <w:r>
        <w:rPr>
          <w:rFonts w:ascii="Arial" w:hAnsi="Arial" w:cs="Arial"/>
        </w:rPr>
        <w:instrText xml:space="preserve"> REF _Ref67951262 \h </w:instrText>
      </w:r>
      <w:r>
        <w:rPr>
          <w:rFonts w:ascii="Arial" w:hAnsi="Arial" w:cs="Arial"/>
        </w:rPr>
      </w:r>
      <w:r>
        <w:rPr>
          <w:rFonts w:ascii="Arial" w:hAnsi="Arial" w:cs="Arial"/>
        </w:rPr>
        <w:fldChar w:fldCharType="separate"/>
      </w:r>
      <w:r w:rsidR="00077482" w:rsidRPr="004604EE">
        <w:rPr>
          <w:rFonts w:ascii="Arial" w:hAnsi="Arial" w:cs="Arial"/>
        </w:rPr>
        <w:t xml:space="preserve">Figure </w:t>
      </w:r>
      <w:r w:rsidR="00077482">
        <w:rPr>
          <w:rFonts w:ascii="Arial" w:hAnsi="Arial" w:cs="Arial"/>
          <w:noProof/>
        </w:rPr>
        <w:t>1</w:t>
      </w:r>
      <w:r>
        <w:rPr>
          <w:rFonts w:ascii="Arial" w:hAnsi="Arial" w:cs="Arial"/>
        </w:rPr>
        <w:fldChar w:fldCharType="end"/>
      </w:r>
      <w:r>
        <w:rPr>
          <w:rFonts w:ascii="Arial" w:hAnsi="Arial" w:cs="Arial"/>
        </w:rPr>
        <w:t xml:space="preserve">, the </w:t>
      </w:r>
      <w:r w:rsidR="00650004">
        <w:rPr>
          <w:rFonts w:ascii="Arial" w:hAnsi="Arial" w:cs="Arial"/>
        </w:rPr>
        <w:t xml:space="preserve">appropriate </w:t>
      </w:r>
      <w:r>
        <w:rPr>
          <w:rFonts w:ascii="Arial" w:hAnsi="Arial" w:cs="Arial"/>
        </w:rPr>
        <w:t xml:space="preserve">SINR margin can </w:t>
      </w:r>
      <w:r w:rsidR="00650004">
        <w:rPr>
          <w:rFonts w:ascii="Arial" w:hAnsi="Arial" w:cs="Arial"/>
        </w:rPr>
        <w:t xml:space="preserve">be determined by </w:t>
      </w:r>
      <w:r>
        <w:rPr>
          <w:rFonts w:ascii="Arial" w:hAnsi="Arial" w:cs="Arial"/>
        </w:rPr>
        <w:t>the SLS evaluation results</w:t>
      </w:r>
      <w:r w:rsidR="00974D95">
        <w:rPr>
          <w:rFonts w:ascii="Arial" w:hAnsi="Arial" w:cs="Arial"/>
        </w:rPr>
        <w:t xml:space="preserve"> and it </w:t>
      </w:r>
      <w:r w:rsidR="0026037B">
        <w:rPr>
          <w:rFonts w:ascii="Arial" w:hAnsi="Arial" w:cs="Arial"/>
        </w:rPr>
        <w:t>variate</w:t>
      </w:r>
      <w:r w:rsidR="00032A62">
        <w:rPr>
          <w:rFonts w:ascii="Arial" w:hAnsi="Arial" w:cs="Arial"/>
        </w:rPr>
        <w:t>s</w:t>
      </w:r>
      <w:r w:rsidR="0026037B">
        <w:rPr>
          <w:rFonts w:ascii="Arial" w:hAnsi="Arial" w:cs="Arial"/>
        </w:rPr>
        <w:t xml:space="preserve"> with</w:t>
      </w:r>
      <w:r w:rsidR="00974D95">
        <w:rPr>
          <w:rFonts w:ascii="Arial" w:hAnsi="Arial" w:cs="Arial"/>
        </w:rPr>
        <w:t xml:space="preserve"> the RS type, DRX cycle, evaluation period length, and confidence level that we take. </w:t>
      </w:r>
      <w:r w:rsidR="0026037B">
        <w:rPr>
          <w:rFonts w:ascii="Arial" w:hAnsi="Arial" w:cs="Arial"/>
        </w:rPr>
        <w:t xml:space="preserve">Here, we assume that the criteria for UE to enter or </w:t>
      </w:r>
      <w:r w:rsidR="0026037B" w:rsidRPr="0026037B">
        <w:rPr>
          <w:rFonts w:ascii="Arial" w:hAnsi="Arial" w:cs="Arial"/>
        </w:rPr>
        <w:t>exit the relaxation mode</w:t>
      </w:r>
      <w:r w:rsidR="0026037B">
        <w:rPr>
          <w:rFonts w:ascii="Arial" w:hAnsi="Arial" w:cs="Arial"/>
        </w:rPr>
        <w:t xml:space="preserve"> apply the same threshold value SINR</w:t>
      </w:r>
      <w:r w:rsidR="0026037B" w:rsidRPr="0026037B">
        <w:rPr>
          <w:rFonts w:ascii="Arial" w:hAnsi="Arial" w:cs="Arial"/>
          <w:vertAlign w:val="subscript"/>
        </w:rPr>
        <w:t>relax</w:t>
      </w:r>
      <w:r w:rsidR="007B4759">
        <w:rPr>
          <w:rFonts w:ascii="Arial" w:hAnsi="Arial" w:cs="Arial"/>
        </w:rPr>
        <w:t>.</w:t>
      </w:r>
      <w:r w:rsidR="0026037B">
        <w:rPr>
          <w:rFonts w:ascii="Arial" w:hAnsi="Arial" w:cs="Arial"/>
        </w:rPr>
        <w:t xml:space="preserve"> </w:t>
      </w:r>
      <w:r w:rsidR="007B4759">
        <w:rPr>
          <w:rFonts w:ascii="Arial" w:hAnsi="Arial" w:cs="Arial"/>
        </w:rPr>
        <w:t>And t</w:t>
      </w:r>
      <w:r w:rsidR="00032A62">
        <w:rPr>
          <w:rFonts w:ascii="Arial" w:hAnsi="Arial" w:cs="Arial"/>
        </w:rPr>
        <w:t>he probabilities</w:t>
      </w:r>
      <w:r w:rsidR="0026037B">
        <w:rPr>
          <w:rFonts w:ascii="Arial" w:hAnsi="Arial" w:cs="Arial"/>
        </w:rPr>
        <w:t xml:space="preserve"> that </w:t>
      </w:r>
      <w:r w:rsidR="00032A62">
        <w:rPr>
          <w:rFonts w:ascii="Arial" w:hAnsi="Arial" w:cs="Arial"/>
        </w:rPr>
        <w:t xml:space="preserve">the </w:t>
      </w:r>
      <w:r w:rsidR="0026037B">
        <w:rPr>
          <w:rFonts w:ascii="Arial" w:hAnsi="Arial" w:cs="Arial"/>
        </w:rPr>
        <w:t>averaged SINR is higher than SINR</w:t>
      </w:r>
      <w:r w:rsidR="0026037B" w:rsidRPr="0026037B">
        <w:rPr>
          <w:rFonts w:ascii="Arial" w:hAnsi="Arial" w:cs="Arial"/>
          <w:vertAlign w:val="subscript"/>
        </w:rPr>
        <w:t>relax</w:t>
      </w:r>
      <w:r w:rsidR="0026037B">
        <w:rPr>
          <w:rFonts w:ascii="Arial" w:hAnsi="Arial" w:cs="Arial"/>
        </w:rPr>
        <w:t xml:space="preserve"> but </w:t>
      </w:r>
      <w:r w:rsidR="00032A62" w:rsidRPr="00032A62">
        <w:rPr>
          <w:rFonts w:ascii="Arial" w:hAnsi="Arial" w:cs="Arial"/>
        </w:rPr>
        <w:t>RLF</w:t>
      </w:r>
      <w:r w:rsidR="0026037B">
        <w:rPr>
          <w:rFonts w:ascii="Arial" w:hAnsi="Arial" w:cs="Arial"/>
        </w:rPr>
        <w:t xml:space="preserve"> </w:t>
      </w:r>
      <w:r w:rsidR="007B4759">
        <w:rPr>
          <w:rFonts w:ascii="Arial" w:hAnsi="Arial" w:cs="Arial"/>
        </w:rPr>
        <w:t xml:space="preserve">is </w:t>
      </w:r>
      <w:r w:rsidR="0026037B">
        <w:rPr>
          <w:rFonts w:ascii="Arial" w:hAnsi="Arial" w:cs="Arial"/>
        </w:rPr>
        <w:t xml:space="preserve">still </w:t>
      </w:r>
      <w:r w:rsidR="00032A62">
        <w:rPr>
          <w:rFonts w:ascii="Arial" w:hAnsi="Arial" w:cs="Arial"/>
        </w:rPr>
        <w:t>triggered</w:t>
      </w:r>
      <w:r w:rsidR="0026037B">
        <w:rPr>
          <w:rFonts w:ascii="Arial" w:hAnsi="Arial" w:cs="Arial"/>
        </w:rPr>
        <w:t xml:space="preserve"> after UE </w:t>
      </w:r>
      <w:r w:rsidR="007B4759">
        <w:rPr>
          <w:rFonts w:ascii="Arial" w:hAnsi="Arial" w:cs="Arial"/>
        </w:rPr>
        <w:t xml:space="preserve">enters the </w:t>
      </w:r>
      <w:r w:rsidR="007B4759" w:rsidRPr="007B4759">
        <w:rPr>
          <w:rFonts w:ascii="Arial" w:hAnsi="Arial" w:cs="Arial"/>
        </w:rPr>
        <w:t>RLM measurement relaxation</w:t>
      </w:r>
      <w:r w:rsidR="007B4759">
        <w:rPr>
          <w:rFonts w:ascii="Arial" w:hAnsi="Arial" w:cs="Arial"/>
        </w:rPr>
        <w:t xml:space="preserve"> </w:t>
      </w:r>
      <w:r w:rsidR="00032A62">
        <w:rPr>
          <w:rFonts w:ascii="Arial" w:hAnsi="Arial" w:cs="Arial"/>
        </w:rPr>
        <w:t>are</w:t>
      </w:r>
      <w:r w:rsidR="007B4759">
        <w:rPr>
          <w:rFonts w:ascii="Arial" w:hAnsi="Arial" w:cs="Arial"/>
        </w:rPr>
        <w:t xml:space="preserve"> counted and shown in </w:t>
      </w:r>
      <w:r w:rsidR="007B4759">
        <w:rPr>
          <w:rFonts w:ascii="Arial" w:hAnsi="Arial" w:cs="Arial"/>
        </w:rPr>
        <w:fldChar w:fldCharType="begin"/>
      </w:r>
      <w:r w:rsidR="007B4759">
        <w:rPr>
          <w:rFonts w:ascii="Arial" w:hAnsi="Arial" w:cs="Arial"/>
        </w:rPr>
        <w:instrText xml:space="preserve"> REF _Ref68007665 \h </w:instrText>
      </w:r>
      <w:r w:rsidR="007B4759">
        <w:rPr>
          <w:rFonts w:ascii="Arial" w:hAnsi="Arial" w:cs="Arial"/>
        </w:rPr>
      </w:r>
      <w:r w:rsidR="007B4759">
        <w:rPr>
          <w:rFonts w:ascii="Arial" w:hAnsi="Arial" w:cs="Arial"/>
        </w:rPr>
        <w:fldChar w:fldCharType="separate"/>
      </w:r>
      <w:r w:rsidR="00077482" w:rsidRPr="00EA23C2">
        <w:rPr>
          <w:rFonts w:ascii="Arial" w:hAnsi="Arial" w:cs="Arial"/>
        </w:rPr>
        <w:t xml:space="preserve">Table </w:t>
      </w:r>
      <w:r w:rsidR="00077482">
        <w:rPr>
          <w:rFonts w:ascii="Arial" w:hAnsi="Arial" w:cs="Arial"/>
          <w:noProof/>
        </w:rPr>
        <w:t>2</w:t>
      </w:r>
      <w:r w:rsidR="007B4759">
        <w:rPr>
          <w:rFonts w:ascii="Arial" w:hAnsi="Arial" w:cs="Arial"/>
        </w:rPr>
        <w:fldChar w:fldCharType="end"/>
      </w:r>
      <w:r w:rsidR="007B4759">
        <w:rPr>
          <w:rFonts w:ascii="Arial" w:hAnsi="Arial" w:cs="Arial"/>
        </w:rPr>
        <w:t>.</w:t>
      </w:r>
      <w:r w:rsidR="0026037B">
        <w:rPr>
          <w:rFonts w:ascii="Arial" w:hAnsi="Arial" w:cs="Arial"/>
        </w:rPr>
        <w:t xml:space="preserve"> </w:t>
      </w:r>
      <w:r w:rsidR="007B4759">
        <w:rPr>
          <w:rFonts w:ascii="Arial" w:hAnsi="Arial" w:cs="Arial"/>
        </w:rPr>
        <w:t>Even though the value of SINR</w:t>
      </w:r>
      <w:r w:rsidR="00B22382">
        <w:rPr>
          <w:rFonts w:ascii="Arial" w:hAnsi="Arial" w:cs="Arial"/>
          <w:vertAlign w:val="subscript"/>
        </w:rPr>
        <w:t>margin</w:t>
      </w:r>
      <w:r w:rsidR="007B4759">
        <w:rPr>
          <w:rFonts w:ascii="Arial" w:hAnsi="Arial" w:cs="Arial"/>
        </w:rPr>
        <w:t xml:space="preserve"> is only set as 5dB, which is much </w:t>
      </w:r>
      <w:r w:rsidR="00F84684">
        <w:rPr>
          <w:rFonts w:ascii="Arial" w:hAnsi="Arial" w:cs="Arial"/>
        </w:rPr>
        <w:t>smalle</w:t>
      </w:r>
      <w:r w:rsidR="007B4759">
        <w:rPr>
          <w:rFonts w:ascii="Arial" w:hAnsi="Arial" w:cs="Arial"/>
        </w:rPr>
        <w:t>r than the theoretical value</w:t>
      </w:r>
      <w:r w:rsidR="005B4544">
        <w:rPr>
          <w:rFonts w:ascii="Arial" w:hAnsi="Arial" w:cs="Arial"/>
        </w:rPr>
        <w:t>s that</w:t>
      </w:r>
      <w:r w:rsidR="007B4759">
        <w:rPr>
          <w:rFonts w:ascii="Arial" w:hAnsi="Arial" w:cs="Arial"/>
        </w:rPr>
        <w:t xml:space="preserve"> we suggest in section </w:t>
      </w:r>
      <w:r w:rsidR="007B4759">
        <w:rPr>
          <w:rFonts w:ascii="Arial" w:hAnsi="Arial" w:cs="Arial"/>
        </w:rPr>
        <w:fldChar w:fldCharType="begin"/>
      </w:r>
      <w:r w:rsidR="007B4759">
        <w:rPr>
          <w:rFonts w:ascii="Arial" w:hAnsi="Arial" w:cs="Arial"/>
        </w:rPr>
        <w:instrText xml:space="preserve"> REF _Ref68007870 \h  \* MERGEFORMAT </w:instrText>
      </w:r>
      <w:r w:rsidR="007B4759">
        <w:rPr>
          <w:rFonts w:ascii="Arial" w:hAnsi="Arial" w:cs="Arial"/>
        </w:rPr>
      </w:r>
      <w:r w:rsidR="007B4759">
        <w:rPr>
          <w:rFonts w:ascii="Arial" w:hAnsi="Arial" w:cs="Arial"/>
        </w:rPr>
        <w:fldChar w:fldCharType="separate"/>
      </w:r>
      <w:r w:rsidR="00077482" w:rsidRPr="00077482">
        <w:rPr>
          <w:rFonts w:ascii="Arial" w:hAnsi="Arial" w:cs="Arial"/>
        </w:rPr>
        <w:t>5</w:t>
      </w:r>
      <w:r w:rsidR="00077482" w:rsidRPr="001F61A8">
        <w:rPr>
          <w:rFonts w:cs="Arial"/>
          <w:color w:val="000000" w:themeColor="text1"/>
        </w:rPr>
        <w:tab/>
      </w:r>
      <w:r w:rsidR="00077482" w:rsidRPr="000B3B55">
        <w:rPr>
          <w:rFonts w:cs="Arial"/>
          <w:color w:val="000000" w:themeColor="text1"/>
        </w:rPr>
        <w:t>RLM/BFD performance impact</w:t>
      </w:r>
      <w:r w:rsidR="007B4759">
        <w:rPr>
          <w:rFonts w:ascii="Arial" w:hAnsi="Arial" w:cs="Arial"/>
        </w:rPr>
        <w:fldChar w:fldCharType="end"/>
      </w:r>
      <w:r w:rsidR="00B22382">
        <w:rPr>
          <w:rFonts w:ascii="Arial" w:hAnsi="Arial" w:cs="Arial"/>
        </w:rPr>
        <w:t xml:space="preserve">, </w:t>
      </w:r>
      <w:r w:rsidR="00032A62">
        <w:rPr>
          <w:rFonts w:ascii="Arial" w:hAnsi="Arial" w:cs="Arial"/>
        </w:rPr>
        <w:t xml:space="preserve">we can see that </w:t>
      </w:r>
      <w:r w:rsidR="00B22382">
        <w:rPr>
          <w:rFonts w:ascii="Arial" w:hAnsi="Arial" w:cs="Arial"/>
        </w:rPr>
        <w:t xml:space="preserve">the probability </w:t>
      </w:r>
      <w:r w:rsidR="00F84684">
        <w:rPr>
          <w:rFonts w:ascii="Arial" w:hAnsi="Arial" w:cs="Arial"/>
        </w:rPr>
        <w:t>of</w:t>
      </w:r>
      <w:r w:rsidR="00B22382">
        <w:rPr>
          <w:rFonts w:ascii="Arial" w:hAnsi="Arial" w:cs="Arial"/>
        </w:rPr>
        <w:t xml:space="preserve"> </w:t>
      </w:r>
      <w:r w:rsidR="00032A62" w:rsidRPr="00032A62">
        <w:rPr>
          <w:rFonts w:ascii="Arial" w:hAnsi="Arial" w:cs="Arial"/>
        </w:rPr>
        <w:t>RLF</w:t>
      </w:r>
      <w:r w:rsidR="00032A62">
        <w:rPr>
          <w:rFonts w:ascii="Arial" w:hAnsi="Arial" w:cs="Arial"/>
        </w:rPr>
        <w:t xml:space="preserve"> triggering </w:t>
      </w:r>
      <w:r w:rsidR="00B22382">
        <w:rPr>
          <w:rFonts w:ascii="Arial" w:hAnsi="Arial" w:cs="Arial"/>
        </w:rPr>
        <w:t xml:space="preserve">is </w:t>
      </w:r>
      <w:r w:rsidR="00F84684">
        <w:rPr>
          <w:rFonts w:ascii="Arial" w:hAnsi="Arial" w:cs="Arial"/>
        </w:rPr>
        <w:t>very small and almost equal to zero</w:t>
      </w:r>
      <w:r w:rsidR="00B22382">
        <w:rPr>
          <w:rFonts w:ascii="Arial" w:hAnsi="Arial" w:cs="Arial"/>
        </w:rPr>
        <w:t>. If we take 30km/hr as an example, the averaged</w:t>
      </w:r>
      <w:r w:rsidR="00B22382" w:rsidRPr="00B22382">
        <w:t xml:space="preserve"> </w:t>
      </w:r>
      <w:r w:rsidR="00B22382">
        <w:rPr>
          <w:rFonts w:ascii="Arial" w:hAnsi="Arial" w:cs="Arial"/>
        </w:rPr>
        <w:t xml:space="preserve">increased latencies are </w:t>
      </w:r>
      <w:r w:rsidR="00640A02">
        <w:rPr>
          <w:rFonts w:ascii="Arial" w:hAnsi="Arial" w:cs="Arial"/>
        </w:rPr>
        <w:t xml:space="preserve">only </w:t>
      </w:r>
      <w:r w:rsidR="00CC4D42" w:rsidRPr="00CC4D42">
        <w:rPr>
          <w:rFonts w:ascii="Arial" w:hAnsi="Arial" w:cs="Arial"/>
        </w:rPr>
        <w:t xml:space="preserve">0.0032 </w:t>
      </w:r>
      <w:r w:rsidR="00B22382" w:rsidRPr="00B22382">
        <w:rPr>
          <w:rFonts w:ascii="Arial" w:hAnsi="Arial" w:cs="Arial"/>
        </w:rPr>
        <w:t xml:space="preserve">ms and </w:t>
      </w:r>
      <w:r w:rsidR="00CC4D42" w:rsidRPr="00CC4D42">
        <w:rPr>
          <w:rFonts w:ascii="Arial" w:hAnsi="Arial" w:cs="Arial"/>
        </w:rPr>
        <w:t>0.0097</w:t>
      </w:r>
      <w:r w:rsidR="00CC4D42">
        <w:rPr>
          <w:rFonts w:ascii="Arial" w:hAnsi="Arial" w:cs="Arial"/>
        </w:rPr>
        <w:t xml:space="preserve"> </w:t>
      </w:r>
      <w:r w:rsidR="00B22382" w:rsidRPr="00B22382">
        <w:rPr>
          <w:rFonts w:ascii="Arial" w:hAnsi="Arial" w:cs="Arial"/>
        </w:rPr>
        <w:t>ms when X=2 and X=4, respectively.</w:t>
      </w:r>
      <w:r w:rsidR="00B22382">
        <w:rPr>
          <w:rFonts w:cstheme="minorHAnsi"/>
          <w:b/>
          <w:color w:val="000000" w:themeColor="text1"/>
          <w:lang w:val="en-GB"/>
        </w:rPr>
        <w:t xml:space="preserve"> </w:t>
      </w:r>
      <w:r w:rsidR="00CC4D42">
        <w:rPr>
          <w:rFonts w:ascii="Arial" w:hAnsi="Arial" w:cs="Arial"/>
        </w:rPr>
        <w:t xml:space="preserve">Furthermore, when </w:t>
      </w:r>
      <w:r w:rsidR="00F84684">
        <w:rPr>
          <w:rFonts w:ascii="Arial" w:hAnsi="Arial" w:cs="Arial"/>
        </w:rPr>
        <w:t>SINR</w:t>
      </w:r>
      <w:r w:rsidR="00F84684">
        <w:rPr>
          <w:rFonts w:ascii="Arial" w:hAnsi="Arial" w:cs="Arial"/>
          <w:vertAlign w:val="subscript"/>
        </w:rPr>
        <w:t>margin</w:t>
      </w:r>
      <w:r w:rsidR="00F84684">
        <w:rPr>
          <w:rFonts w:ascii="Arial" w:hAnsi="Arial" w:cs="Arial"/>
        </w:rPr>
        <w:t xml:space="preserve"> is </w:t>
      </w:r>
      <w:r w:rsidR="00032A62">
        <w:rPr>
          <w:rFonts w:ascii="Arial" w:hAnsi="Arial" w:cs="Arial"/>
        </w:rPr>
        <w:t xml:space="preserve">further </w:t>
      </w:r>
      <w:r w:rsidR="00F84684">
        <w:rPr>
          <w:rFonts w:ascii="Arial" w:hAnsi="Arial" w:cs="Arial"/>
        </w:rPr>
        <w:t xml:space="preserve">increased to 10dB, </w:t>
      </w:r>
      <w:r w:rsidR="00F84684" w:rsidRPr="00F84684">
        <w:rPr>
          <w:rFonts w:ascii="Arial" w:hAnsi="Arial" w:cs="Arial"/>
        </w:rPr>
        <w:t>the</w:t>
      </w:r>
      <w:r w:rsidR="00B22382" w:rsidRPr="00F84684">
        <w:rPr>
          <w:rFonts w:ascii="Arial" w:hAnsi="Arial" w:cs="Arial"/>
        </w:rPr>
        <w:t xml:space="preserve"> </w:t>
      </w:r>
      <w:r w:rsidR="00F84684" w:rsidRPr="00F84684">
        <w:rPr>
          <w:rFonts w:ascii="Arial" w:hAnsi="Arial" w:cs="Arial"/>
        </w:rPr>
        <w:t xml:space="preserve">probability of </w:t>
      </w:r>
      <w:r w:rsidR="00032A62" w:rsidRPr="00032A62">
        <w:rPr>
          <w:rFonts w:ascii="Arial" w:hAnsi="Arial" w:cs="Arial"/>
        </w:rPr>
        <w:t>RLF triggering</w:t>
      </w:r>
      <w:r w:rsidR="00F84684">
        <w:rPr>
          <w:rFonts w:ascii="Arial" w:hAnsi="Arial" w:cs="Arial"/>
        </w:rPr>
        <w:t xml:space="preserve"> </w:t>
      </w:r>
      <w:r w:rsidR="00032A62">
        <w:rPr>
          <w:rFonts w:ascii="Arial" w:hAnsi="Arial" w:cs="Arial"/>
        </w:rPr>
        <w:t>will</w:t>
      </w:r>
      <w:r w:rsidR="00F84684">
        <w:rPr>
          <w:rFonts w:ascii="Arial" w:hAnsi="Arial" w:cs="Arial"/>
        </w:rPr>
        <w:t xml:space="preserve"> be reduced</w:t>
      </w:r>
      <w:r w:rsidR="00032A62">
        <w:rPr>
          <w:rFonts w:ascii="Arial" w:hAnsi="Arial" w:cs="Arial"/>
        </w:rPr>
        <w:t xml:space="preserve"> more</w:t>
      </w:r>
      <w:r w:rsidR="00F84684">
        <w:rPr>
          <w:rFonts w:ascii="Arial" w:hAnsi="Arial" w:cs="Arial"/>
        </w:rPr>
        <w:t>.</w:t>
      </w:r>
      <w:r w:rsidR="00B22382">
        <w:rPr>
          <w:rFonts w:ascii="Arial" w:hAnsi="Arial" w:cs="Arial"/>
        </w:rPr>
        <w:t xml:space="preserve"> </w:t>
      </w:r>
      <w:r w:rsidR="00CC4D42">
        <w:rPr>
          <w:rFonts w:ascii="Arial" w:hAnsi="Arial" w:cs="Arial"/>
        </w:rPr>
        <w:t>So we have following observation</w:t>
      </w:r>
      <w:r w:rsidR="007B4759">
        <w:rPr>
          <w:rFonts w:ascii="Arial" w:hAnsi="Arial" w:cs="Arial"/>
        </w:rPr>
        <w:t xml:space="preserve">  </w:t>
      </w:r>
    </w:p>
    <w:p w14:paraId="673E112B" w14:textId="3795C422" w:rsidR="00F84684" w:rsidRPr="00566EB1" w:rsidRDefault="00F84684" w:rsidP="00F84684">
      <w:pPr>
        <w:pStyle w:val="af2"/>
        <w:rPr>
          <w:rFonts w:ascii="Arial" w:hAnsi="Arial" w:cs="Arial"/>
          <w:i/>
          <w:sz w:val="22"/>
          <w:szCs w:val="22"/>
        </w:rPr>
      </w:pPr>
      <w:bookmarkStart w:id="13" w:name="_Ref68115333"/>
      <w:r w:rsidRPr="00566EB1">
        <w:rPr>
          <w:rFonts w:ascii="Arial" w:hAnsi="Arial" w:cs="Arial"/>
          <w:i/>
          <w:sz w:val="22"/>
          <w:szCs w:val="22"/>
        </w:rPr>
        <w:t xml:space="preserve">Observation </w:t>
      </w:r>
      <w:r w:rsidRPr="00566EB1">
        <w:rPr>
          <w:rFonts w:ascii="Arial" w:hAnsi="Arial" w:cs="Arial"/>
          <w:i/>
          <w:sz w:val="22"/>
          <w:szCs w:val="22"/>
        </w:rPr>
        <w:fldChar w:fldCharType="begin"/>
      </w:r>
      <w:r w:rsidRPr="00566EB1">
        <w:rPr>
          <w:rFonts w:ascii="Arial" w:hAnsi="Arial" w:cs="Arial"/>
          <w:i/>
          <w:sz w:val="22"/>
          <w:szCs w:val="22"/>
        </w:rPr>
        <w:instrText xml:space="preserve"> SEQ Observation \* ARABIC </w:instrText>
      </w:r>
      <w:r w:rsidRPr="00566EB1">
        <w:rPr>
          <w:rFonts w:ascii="Arial" w:hAnsi="Arial" w:cs="Arial"/>
          <w:i/>
          <w:sz w:val="22"/>
          <w:szCs w:val="22"/>
        </w:rPr>
        <w:fldChar w:fldCharType="separate"/>
      </w:r>
      <w:r w:rsidR="00077482">
        <w:rPr>
          <w:rFonts w:ascii="Arial" w:hAnsi="Arial" w:cs="Arial"/>
          <w:i/>
          <w:noProof/>
          <w:sz w:val="22"/>
          <w:szCs w:val="22"/>
        </w:rPr>
        <w:t>2</w:t>
      </w:r>
      <w:r w:rsidRPr="00566EB1">
        <w:rPr>
          <w:rFonts w:ascii="Arial" w:hAnsi="Arial" w:cs="Arial"/>
          <w:i/>
          <w:sz w:val="22"/>
          <w:szCs w:val="22"/>
        </w:rPr>
        <w:fldChar w:fldCharType="end"/>
      </w:r>
      <w:r w:rsidRPr="00566EB1">
        <w:rPr>
          <w:rFonts w:ascii="Arial" w:hAnsi="Arial" w:cs="Arial"/>
          <w:i/>
          <w:sz w:val="22"/>
          <w:szCs w:val="22"/>
        </w:rPr>
        <w:t xml:space="preserve">: </w:t>
      </w:r>
      <w:r w:rsidR="00CC4D42">
        <w:rPr>
          <w:rFonts w:ascii="Arial" w:hAnsi="Arial" w:cs="Arial"/>
          <w:i/>
          <w:sz w:val="22"/>
          <w:szCs w:val="22"/>
        </w:rPr>
        <w:t>Probability</w:t>
      </w:r>
      <w:r w:rsidR="00CC4D42" w:rsidRPr="00CC4D42">
        <w:rPr>
          <w:rFonts w:ascii="Arial" w:hAnsi="Arial" w:cs="Arial"/>
          <w:i/>
          <w:sz w:val="22"/>
          <w:szCs w:val="22"/>
        </w:rPr>
        <w:t xml:space="preserve"> of </w:t>
      </w:r>
      <w:r w:rsidR="00032A62">
        <w:rPr>
          <w:rFonts w:ascii="Arial" w:hAnsi="Arial" w:cs="Arial"/>
          <w:i/>
          <w:sz w:val="22"/>
          <w:szCs w:val="22"/>
        </w:rPr>
        <w:t>RLF triggering</w:t>
      </w:r>
      <w:r w:rsidR="00032A62" w:rsidRPr="00CC4D42">
        <w:rPr>
          <w:rFonts w:ascii="Arial" w:hAnsi="Arial" w:cs="Arial"/>
          <w:i/>
          <w:sz w:val="22"/>
          <w:szCs w:val="22"/>
        </w:rPr>
        <w:t xml:space="preserve"> </w:t>
      </w:r>
      <w:r w:rsidR="00CC4D42">
        <w:rPr>
          <w:rFonts w:ascii="Arial" w:hAnsi="Arial" w:cs="Arial"/>
          <w:i/>
          <w:sz w:val="22"/>
          <w:szCs w:val="22"/>
        </w:rPr>
        <w:t xml:space="preserve">and </w:t>
      </w:r>
      <w:r w:rsidR="00032A62">
        <w:rPr>
          <w:rFonts w:ascii="Arial" w:hAnsi="Arial" w:cs="Arial"/>
          <w:i/>
          <w:sz w:val="22"/>
          <w:szCs w:val="22"/>
        </w:rPr>
        <w:t xml:space="preserve">the </w:t>
      </w:r>
      <w:r w:rsidR="00CC4D42">
        <w:rPr>
          <w:rFonts w:ascii="Arial" w:hAnsi="Arial" w:cs="Arial"/>
          <w:i/>
          <w:sz w:val="22"/>
          <w:szCs w:val="22"/>
        </w:rPr>
        <w:t>corresponding averaged increased</w:t>
      </w:r>
      <w:r w:rsidR="00032A62">
        <w:rPr>
          <w:rFonts w:ascii="Arial" w:hAnsi="Arial" w:cs="Arial"/>
          <w:i/>
          <w:sz w:val="22"/>
          <w:szCs w:val="22"/>
        </w:rPr>
        <w:t xml:space="preserve"> </w:t>
      </w:r>
      <w:r w:rsidR="00CC4D42">
        <w:rPr>
          <w:rFonts w:ascii="Arial" w:hAnsi="Arial" w:cs="Arial"/>
          <w:i/>
          <w:sz w:val="22"/>
          <w:szCs w:val="22"/>
        </w:rPr>
        <w:t xml:space="preserve">latency </w:t>
      </w:r>
      <w:r w:rsidR="005B4544">
        <w:rPr>
          <w:rFonts w:ascii="Arial" w:hAnsi="Arial" w:cs="Arial"/>
          <w:i/>
          <w:sz w:val="22"/>
          <w:szCs w:val="22"/>
        </w:rPr>
        <w:t>when</w:t>
      </w:r>
      <w:r w:rsidR="00032A62" w:rsidRPr="00CC4D42">
        <w:rPr>
          <w:rFonts w:ascii="Arial" w:hAnsi="Arial" w:cs="Arial"/>
          <w:i/>
          <w:sz w:val="22"/>
          <w:szCs w:val="22"/>
        </w:rPr>
        <w:t xml:space="preserve"> UE </w:t>
      </w:r>
      <w:r w:rsidR="005B4544">
        <w:rPr>
          <w:rFonts w:ascii="Arial" w:hAnsi="Arial" w:cs="Arial"/>
          <w:i/>
          <w:sz w:val="22"/>
          <w:szCs w:val="22"/>
        </w:rPr>
        <w:t>performs</w:t>
      </w:r>
      <w:r w:rsidR="00032A62" w:rsidRPr="00CC4D42">
        <w:rPr>
          <w:rFonts w:ascii="Arial" w:hAnsi="Arial" w:cs="Arial"/>
          <w:i/>
          <w:sz w:val="22"/>
          <w:szCs w:val="22"/>
        </w:rPr>
        <w:t xml:space="preserve"> RLM</w:t>
      </w:r>
      <w:r w:rsidR="005B4544">
        <w:rPr>
          <w:rFonts w:ascii="Arial" w:hAnsi="Arial" w:cs="Arial"/>
          <w:i/>
          <w:sz w:val="22"/>
          <w:szCs w:val="22"/>
        </w:rPr>
        <w:t>/BFD</w:t>
      </w:r>
      <w:r w:rsidR="00032A62" w:rsidRPr="00CC4D42">
        <w:rPr>
          <w:rFonts w:ascii="Arial" w:hAnsi="Arial" w:cs="Arial"/>
          <w:i/>
          <w:sz w:val="22"/>
          <w:szCs w:val="22"/>
        </w:rPr>
        <w:t xml:space="preserve"> measurement relaxation </w:t>
      </w:r>
      <w:r w:rsidR="00CC4D42">
        <w:rPr>
          <w:rFonts w:ascii="Arial" w:hAnsi="Arial" w:cs="Arial"/>
          <w:i/>
          <w:sz w:val="22"/>
          <w:szCs w:val="22"/>
        </w:rPr>
        <w:t xml:space="preserve">can be </w:t>
      </w:r>
      <w:r w:rsidR="00032A62">
        <w:rPr>
          <w:rFonts w:ascii="Arial" w:hAnsi="Arial" w:cs="Arial"/>
          <w:i/>
          <w:sz w:val="22"/>
          <w:szCs w:val="22"/>
        </w:rPr>
        <w:t xml:space="preserve">well </w:t>
      </w:r>
      <w:r w:rsidR="00CC4D42">
        <w:rPr>
          <w:rFonts w:ascii="Arial" w:hAnsi="Arial" w:cs="Arial"/>
          <w:i/>
          <w:sz w:val="22"/>
          <w:szCs w:val="22"/>
        </w:rPr>
        <w:t xml:space="preserve">controlled by setting a sufficient high SINR </w:t>
      </w:r>
      <w:r w:rsidR="005B4544">
        <w:rPr>
          <w:rFonts w:ascii="Arial" w:hAnsi="Arial" w:cs="Arial"/>
          <w:i/>
          <w:sz w:val="22"/>
          <w:szCs w:val="22"/>
        </w:rPr>
        <w:t>criterion</w:t>
      </w:r>
      <w:r w:rsidRPr="00566EB1">
        <w:rPr>
          <w:rFonts w:ascii="Arial" w:hAnsi="Arial" w:cs="Arial"/>
          <w:i/>
          <w:sz w:val="22"/>
          <w:szCs w:val="22"/>
        </w:rPr>
        <w:t>.</w:t>
      </w:r>
      <w:bookmarkEnd w:id="13"/>
      <w:r w:rsidRPr="00566EB1">
        <w:rPr>
          <w:rFonts w:ascii="Arial" w:hAnsi="Arial" w:cs="Arial"/>
          <w:i/>
          <w:sz w:val="22"/>
          <w:szCs w:val="22"/>
        </w:rPr>
        <w:t xml:space="preserve">    </w:t>
      </w:r>
    </w:p>
    <w:p w14:paraId="70386C99" w14:textId="77777777" w:rsidR="00650004" w:rsidRDefault="00650004" w:rsidP="0010425B">
      <w:pPr>
        <w:rPr>
          <w:rFonts w:ascii="Arial" w:hAnsi="Arial" w:cs="Arial"/>
        </w:rPr>
      </w:pPr>
    </w:p>
    <w:p w14:paraId="7BDF095B" w14:textId="2A430AE6" w:rsidR="00D970D6" w:rsidRPr="00C638B4" w:rsidRDefault="00D970D6" w:rsidP="00D970D6">
      <w:pPr>
        <w:pStyle w:val="af2"/>
        <w:jc w:val="center"/>
        <w:rPr>
          <w:rFonts w:ascii="Arial" w:hAnsi="Arial" w:cs="Arial"/>
        </w:rPr>
      </w:pPr>
      <w:bookmarkStart w:id="14" w:name="_Ref68007665"/>
      <w:r w:rsidRPr="00EA23C2">
        <w:rPr>
          <w:rFonts w:ascii="Arial" w:hAnsi="Arial" w:cs="Arial"/>
        </w:rPr>
        <w:t xml:space="preserve">Table </w:t>
      </w:r>
      <w:r w:rsidRPr="00EA23C2">
        <w:rPr>
          <w:rFonts w:ascii="Arial" w:hAnsi="Arial" w:cs="Arial"/>
        </w:rPr>
        <w:fldChar w:fldCharType="begin"/>
      </w:r>
      <w:r w:rsidRPr="00EA23C2">
        <w:rPr>
          <w:rFonts w:ascii="Arial" w:hAnsi="Arial" w:cs="Arial"/>
        </w:rPr>
        <w:instrText xml:space="preserve"> SEQ Table \* ARABIC </w:instrText>
      </w:r>
      <w:r w:rsidRPr="00EA23C2">
        <w:rPr>
          <w:rFonts w:ascii="Arial" w:hAnsi="Arial" w:cs="Arial"/>
        </w:rPr>
        <w:fldChar w:fldCharType="separate"/>
      </w:r>
      <w:r w:rsidR="00077482">
        <w:rPr>
          <w:rFonts w:ascii="Arial" w:hAnsi="Arial" w:cs="Arial"/>
          <w:noProof/>
        </w:rPr>
        <w:t>2</w:t>
      </w:r>
      <w:r w:rsidRPr="00EA23C2">
        <w:rPr>
          <w:rFonts w:ascii="Arial" w:hAnsi="Arial" w:cs="Arial"/>
        </w:rPr>
        <w:fldChar w:fldCharType="end"/>
      </w:r>
      <w:bookmarkEnd w:id="14"/>
      <w:r w:rsidRPr="00EA23C2">
        <w:rPr>
          <w:rFonts w:ascii="Arial" w:hAnsi="Arial" w:cs="Arial"/>
        </w:rPr>
        <w:t xml:space="preserve">: </w:t>
      </w:r>
      <w:r w:rsidR="00302DF0">
        <w:rPr>
          <w:rFonts w:ascii="Arial" w:hAnsi="Arial" w:cs="Arial"/>
        </w:rPr>
        <w:t xml:space="preserve">Averaged </w:t>
      </w:r>
      <w:r w:rsidR="00302DF0" w:rsidRPr="00302DF0">
        <w:rPr>
          <w:rFonts w:ascii="Arial" w:hAnsi="Arial" w:cs="Arial"/>
        </w:rPr>
        <w:t>increased latency</w:t>
      </w:r>
      <w:r w:rsidR="00302DF0">
        <w:rPr>
          <w:rFonts w:ascii="Arial" w:hAnsi="Arial" w:cs="Arial"/>
        </w:rPr>
        <w:t xml:space="preserve"> of RLF triggering 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129"/>
        <w:gridCol w:w="1134"/>
        <w:gridCol w:w="1134"/>
        <w:gridCol w:w="1869"/>
        <w:gridCol w:w="2351"/>
        <w:gridCol w:w="2012"/>
      </w:tblGrid>
      <w:tr w:rsidR="00A44CEE" w14:paraId="78368F16" w14:textId="77777777" w:rsidTr="00A44CEE">
        <w:tc>
          <w:tcPr>
            <w:tcW w:w="1129" w:type="dxa"/>
            <w:vMerge w:val="restart"/>
          </w:tcPr>
          <w:p w14:paraId="3676D5AE" w14:textId="77777777" w:rsidR="00A44CEE" w:rsidRPr="000D7E20" w:rsidRDefault="00A44CEE" w:rsidP="007D51F1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 xml:space="preserve">UE speed </w:t>
            </w: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br/>
              <w:t>(km/hr)</w:t>
            </w:r>
          </w:p>
        </w:tc>
        <w:tc>
          <w:tcPr>
            <w:tcW w:w="1134" w:type="dxa"/>
            <w:vMerge w:val="restart"/>
          </w:tcPr>
          <w:p w14:paraId="7C5CA7B5" w14:textId="26C6D634" w:rsidR="00A44CEE" w:rsidRPr="00D970D6" w:rsidRDefault="00A44CEE" w:rsidP="00A44CEE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D970D6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SINR</w:t>
            </w: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vertAlign w:val="subscript"/>
                <w:lang w:val="en-GB"/>
              </w:rPr>
              <w:t>relax</w:t>
            </w:r>
            <w:r w:rsidRPr="00D970D6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br/>
              <w:t>(dB)</w:t>
            </w:r>
          </w:p>
        </w:tc>
        <w:tc>
          <w:tcPr>
            <w:tcW w:w="1134" w:type="dxa"/>
            <w:vMerge w:val="restart"/>
          </w:tcPr>
          <w:p w14:paraId="07F0442A" w14:textId="5203F1B6" w:rsidR="00A44CEE" w:rsidRPr="000D7E20" w:rsidRDefault="00A44CEE" w:rsidP="007D51F1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D970D6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SINR</w:t>
            </w:r>
            <w:r w:rsidRPr="007B4759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vertAlign w:val="subscript"/>
                <w:lang w:val="en-GB"/>
              </w:rPr>
              <w:t>margin</w:t>
            </w:r>
            <w:r w:rsidRPr="00D970D6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br/>
              <w:t>(dB)</w:t>
            </w:r>
          </w:p>
        </w:tc>
        <w:tc>
          <w:tcPr>
            <w:tcW w:w="1869" w:type="dxa"/>
            <w:vMerge w:val="restart"/>
          </w:tcPr>
          <w:p w14:paraId="2773AB78" w14:textId="008E85E8" w:rsidR="00A44CEE" w:rsidRPr="000D7E20" w:rsidRDefault="00A44CEE" w:rsidP="00CC4D42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974D95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Probability</w:t>
            </w: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 xml:space="preserve"> of </w:t>
            </w:r>
            <w:r w:rsidRPr="00032A62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RLF triggering</w:t>
            </w: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 xml:space="preserve"> when UE enter the RLM measurement relaxation </w:t>
            </w:r>
          </w:p>
        </w:tc>
        <w:tc>
          <w:tcPr>
            <w:tcW w:w="4363" w:type="dxa"/>
            <w:gridSpan w:val="2"/>
          </w:tcPr>
          <w:p w14:paraId="1B85D484" w14:textId="6311D307" w:rsidR="00A44CEE" w:rsidRPr="000D7E20" w:rsidRDefault="00A44CEE" w:rsidP="007D51F1">
            <w:pPr>
              <w:spacing w:line="200" w:lineRule="exact"/>
              <w:jc w:val="center"/>
              <w:rPr>
                <w:rFonts w:cstheme="minorHAnsi"/>
                <w:color w:val="000000" w:themeColor="text1"/>
                <w:lang w:val="en-GB"/>
              </w:rPr>
            </w:pPr>
            <w:r w:rsidRPr="00302DF0">
              <w:rPr>
                <w:rFonts w:cstheme="minorHAnsi"/>
                <w:color w:val="000000" w:themeColor="text1"/>
                <w:lang w:val="en-GB"/>
              </w:rPr>
              <w:t>Average</w:t>
            </w:r>
            <w:r>
              <w:rPr>
                <w:rFonts w:cstheme="minorHAnsi"/>
                <w:color w:val="000000" w:themeColor="text1"/>
                <w:lang w:val="en-GB"/>
              </w:rPr>
              <w:t>d</w:t>
            </w:r>
            <w:r w:rsidRPr="00302DF0">
              <w:rPr>
                <w:rFonts w:cstheme="minorHAnsi"/>
                <w:color w:val="000000" w:themeColor="text1"/>
                <w:lang w:val="en-GB"/>
              </w:rPr>
              <w:t xml:space="preserve"> increased latency in RLF triggering (ms)</w:t>
            </w:r>
          </w:p>
        </w:tc>
      </w:tr>
      <w:tr w:rsidR="00A44CEE" w14:paraId="6CEE0343" w14:textId="77777777" w:rsidTr="00A44CEE">
        <w:tc>
          <w:tcPr>
            <w:tcW w:w="1129" w:type="dxa"/>
            <w:vMerge/>
            <w:vAlign w:val="center"/>
          </w:tcPr>
          <w:p w14:paraId="601C359A" w14:textId="77777777" w:rsidR="00A44CEE" w:rsidRPr="000D7E20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</w:p>
        </w:tc>
        <w:tc>
          <w:tcPr>
            <w:tcW w:w="1134" w:type="dxa"/>
            <w:vMerge/>
          </w:tcPr>
          <w:p w14:paraId="12D345E5" w14:textId="77777777" w:rsidR="00A44CEE" w:rsidRPr="000D7E20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</w:p>
        </w:tc>
        <w:tc>
          <w:tcPr>
            <w:tcW w:w="1134" w:type="dxa"/>
            <w:vMerge/>
            <w:vAlign w:val="center"/>
          </w:tcPr>
          <w:p w14:paraId="35414377" w14:textId="099ACDBB" w:rsidR="00A44CEE" w:rsidRPr="000D7E20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</w:p>
        </w:tc>
        <w:tc>
          <w:tcPr>
            <w:tcW w:w="1869" w:type="dxa"/>
            <w:vMerge/>
            <w:vAlign w:val="center"/>
          </w:tcPr>
          <w:p w14:paraId="23C60300" w14:textId="77777777" w:rsidR="00A44CEE" w:rsidRPr="000D7E20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</w:p>
        </w:tc>
        <w:tc>
          <w:tcPr>
            <w:tcW w:w="2351" w:type="dxa"/>
          </w:tcPr>
          <w:p w14:paraId="7E6DD783" w14:textId="739833D7" w:rsidR="00A44CEE" w:rsidRPr="000D7E20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7B4759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X=2</w:t>
            </w: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br/>
              <w:t>(</w:t>
            </w:r>
            <w:r w:rsidRPr="007B4759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worst case increased latency</w:t>
            </w: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 xml:space="preserve"> 200ms)</w:t>
            </w:r>
          </w:p>
        </w:tc>
        <w:tc>
          <w:tcPr>
            <w:tcW w:w="2012" w:type="dxa"/>
          </w:tcPr>
          <w:p w14:paraId="0F6691A4" w14:textId="1172B586" w:rsidR="00A44CEE" w:rsidRPr="007B4759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7B4759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X=4</w:t>
            </w: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br/>
              <w:t>(</w:t>
            </w:r>
            <w:r w:rsidRPr="007B4759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worst case increased latency</w:t>
            </w: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 xml:space="preserve"> 600ms)</w:t>
            </w:r>
          </w:p>
        </w:tc>
      </w:tr>
      <w:tr w:rsidR="00A44CEE" w14:paraId="3F1E151A" w14:textId="77777777" w:rsidTr="00A44CEE">
        <w:tc>
          <w:tcPr>
            <w:tcW w:w="1129" w:type="dxa"/>
          </w:tcPr>
          <w:p w14:paraId="02001482" w14:textId="77777777" w:rsidR="00A44CEE" w:rsidRPr="000D7E20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3</w:t>
            </w:r>
          </w:p>
        </w:tc>
        <w:tc>
          <w:tcPr>
            <w:tcW w:w="1134" w:type="dxa"/>
          </w:tcPr>
          <w:p w14:paraId="32B931E4" w14:textId="523ED4DB" w:rsidR="00A44CEE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-5</w:t>
            </w:r>
          </w:p>
        </w:tc>
        <w:tc>
          <w:tcPr>
            <w:tcW w:w="1134" w:type="dxa"/>
          </w:tcPr>
          <w:p w14:paraId="581F79BF" w14:textId="4E2D1631" w:rsidR="00A44CEE" w:rsidRPr="000D7E20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5</w:t>
            </w:r>
          </w:p>
        </w:tc>
        <w:tc>
          <w:tcPr>
            <w:tcW w:w="1869" w:type="dxa"/>
          </w:tcPr>
          <w:p w14:paraId="4A8E68E8" w14:textId="29D6711A" w:rsidR="00A44CEE" w:rsidRPr="000D7E20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7B4759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</w:t>
            </w:r>
          </w:p>
        </w:tc>
        <w:tc>
          <w:tcPr>
            <w:tcW w:w="2351" w:type="dxa"/>
          </w:tcPr>
          <w:p w14:paraId="545B78ED" w14:textId="153648A2" w:rsidR="00A44CEE" w:rsidRPr="000D7E20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7B4759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</w:t>
            </w:r>
          </w:p>
        </w:tc>
        <w:tc>
          <w:tcPr>
            <w:tcW w:w="2012" w:type="dxa"/>
          </w:tcPr>
          <w:p w14:paraId="772770C4" w14:textId="68B55350" w:rsidR="00A44CEE" w:rsidRPr="000D7E20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7B4759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</w:t>
            </w:r>
          </w:p>
        </w:tc>
      </w:tr>
      <w:tr w:rsidR="00A44CEE" w14:paraId="6720C62D" w14:textId="77777777" w:rsidTr="00A44CEE">
        <w:tc>
          <w:tcPr>
            <w:tcW w:w="1129" w:type="dxa"/>
          </w:tcPr>
          <w:p w14:paraId="001C50B4" w14:textId="5CB70F1A" w:rsidR="00A44CEE" w:rsidRPr="000D7E20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0D7E20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3</w:t>
            </w: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</w:t>
            </w:r>
          </w:p>
        </w:tc>
        <w:tc>
          <w:tcPr>
            <w:tcW w:w="1134" w:type="dxa"/>
          </w:tcPr>
          <w:p w14:paraId="0D03715D" w14:textId="6CD7C76F" w:rsidR="00A44CEE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-5</w:t>
            </w:r>
          </w:p>
        </w:tc>
        <w:tc>
          <w:tcPr>
            <w:tcW w:w="1134" w:type="dxa"/>
          </w:tcPr>
          <w:p w14:paraId="5950BD17" w14:textId="05BBB460" w:rsidR="00A44CEE" w:rsidRPr="000D7E20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5</w:t>
            </w:r>
          </w:p>
        </w:tc>
        <w:tc>
          <w:tcPr>
            <w:tcW w:w="1869" w:type="dxa"/>
          </w:tcPr>
          <w:p w14:paraId="097301F0" w14:textId="086BA269" w:rsidR="00A44CEE" w:rsidRPr="000D7E20" w:rsidRDefault="00A44CEE" w:rsidP="00CC4D42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7B4759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0.000</w:t>
            </w: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01619</w:t>
            </w:r>
          </w:p>
        </w:tc>
        <w:tc>
          <w:tcPr>
            <w:tcW w:w="2351" w:type="dxa"/>
          </w:tcPr>
          <w:p w14:paraId="1C1E093D" w14:textId="30D74B51" w:rsidR="00A44CEE" w:rsidRPr="000D7E20" w:rsidRDefault="00A44CEE" w:rsidP="00CC4D42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7B4759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0.0</w:t>
            </w: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032</w:t>
            </w:r>
            <w:r w:rsidRPr="007B4759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 xml:space="preserve"> </w:t>
            </w:r>
          </w:p>
        </w:tc>
        <w:tc>
          <w:tcPr>
            <w:tcW w:w="2012" w:type="dxa"/>
          </w:tcPr>
          <w:p w14:paraId="2AADC30E" w14:textId="2FC8216F" w:rsidR="00A44CEE" w:rsidRPr="000D7E20" w:rsidRDefault="00A44CEE" w:rsidP="00CC4D42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 w:rsidRPr="007B4759"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0.0</w:t>
            </w: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097</w:t>
            </w:r>
          </w:p>
        </w:tc>
      </w:tr>
      <w:tr w:rsidR="00A44CEE" w14:paraId="3701F210" w14:textId="77777777" w:rsidTr="00A44CEE">
        <w:tc>
          <w:tcPr>
            <w:tcW w:w="1129" w:type="dxa"/>
          </w:tcPr>
          <w:p w14:paraId="6F5FA13C" w14:textId="288EC377" w:rsidR="00A44CEE" w:rsidRPr="000D7E20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70</w:t>
            </w:r>
          </w:p>
        </w:tc>
        <w:tc>
          <w:tcPr>
            <w:tcW w:w="1134" w:type="dxa"/>
          </w:tcPr>
          <w:p w14:paraId="79086CA8" w14:textId="2D0AE25D" w:rsidR="00A44CEE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-5</w:t>
            </w:r>
          </w:p>
        </w:tc>
        <w:tc>
          <w:tcPr>
            <w:tcW w:w="1134" w:type="dxa"/>
          </w:tcPr>
          <w:p w14:paraId="42B9626C" w14:textId="5820AFE3" w:rsidR="00A44CEE" w:rsidRPr="000D7E20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5</w:t>
            </w:r>
          </w:p>
        </w:tc>
        <w:tc>
          <w:tcPr>
            <w:tcW w:w="1869" w:type="dxa"/>
          </w:tcPr>
          <w:p w14:paraId="5D01AB2A" w14:textId="7709E3B4" w:rsidR="00A44CEE" w:rsidRPr="000D7E20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0.0013</w:t>
            </w:r>
          </w:p>
        </w:tc>
        <w:tc>
          <w:tcPr>
            <w:tcW w:w="2351" w:type="dxa"/>
          </w:tcPr>
          <w:p w14:paraId="2410539C" w14:textId="05BB48A6" w:rsidR="00A44CEE" w:rsidRPr="000D7E20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0.26</w:t>
            </w:r>
          </w:p>
        </w:tc>
        <w:tc>
          <w:tcPr>
            <w:tcW w:w="2012" w:type="dxa"/>
          </w:tcPr>
          <w:p w14:paraId="1F7718DF" w14:textId="4F83ACF5" w:rsidR="00A44CEE" w:rsidRPr="000D7E20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0.78</w:t>
            </w:r>
          </w:p>
        </w:tc>
      </w:tr>
      <w:tr w:rsidR="00A44CEE" w14:paraId="4DE94E87" w14:textId="77777777" w:rsidTr="00A44CEE">
        <w:tc>
          <w:tcPr>
            <w:tcW w:w="1129" w:type="dxa"/>
          </w:tcPr>
          <w:p w14:paraId="1394FA33" w14:textId="53069AEF" w:rsidR="00A44CEE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3</w:t>
            </w:r>
          </w:p>
        </w:tc>
        <w:tc>
          <w:tcPr>
            <w:tcW w:w="1134" w:type="dxa"/>
          </w:tcPr>
          <w:p w14:paraId="734073E4" w14:textId="159AD923" w:rsidR="00A44CEE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</w:t>
            </w:r>
          </w:p>
        </w:tc>
        <w:tc>
          <w:tcPr>
            <w:tcW w:w="1134" w:type="dxa"/>
          </w:tcPr>
          <w:p w14:paraId="554F3970" w14:textId="533D5706" w:rsidR="00A44CEE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10</w:t>
            </w:r>
          </w:p>
        </w:tc>
        <w:tc>
          <w:tcPr>
            <w:tcW w:w="1869" w:type="dxa"/>
          </w:tcPr>
          <w:p w14:paraId="5B5B5F65" w14:textId="7E3C61E5" w:rsidR="00A44CEE" w:rsidRPr="007B4759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</w:t>
            </w:r>
          </w:p>
        </w:tc>
        <w:tc>
          <w:tcPr>
            <w:tcW w:w="2351" w:type="dxa"/>
          </w:tcPr>
          <w:p w14:paraId="5B677A22" w14:textId="70D4F3CB" w:rsidR="00A44CEE" w:rsidRPr="007B4759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</w:t>
            </w:r>
          </w:p>
        </w:tc>
        <w:tc>
          <w:tcPr>
            <w:tcW w:w="2012" w:type="dxa"/>
          </w:tcPr>
          <w:p w14:paraId="2BC55F64" w14:textId="34999B46" w:rsidR="00A44CEE" w:rsidRPr="007B4759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</w:t>
            </w:r>
          </w:p>
        </w:tc>
      </w:tr>
      <w:tr w:rsidR="00A44CEE" w14:paraId="0E70EB4C" w14:textId="77777777" w:rsidTr="00A44CEE">
        <w:tc>
          <w:tcPr>
            <w:tcW w:w="1129" w:type="dxa"/>
          </w:tcPr>
          <w:p w14:paraId="0A766AA9" w14:textId="3F72A043" w:rsidR="00A44CEE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30</w:t>
            </w:r>
          </w:p>
        </w:tc>
        <w:tc>
          <w:tcPr>
            <w:tcW w:w="1134" w:type="dxa"/>
          </w:tcPr>
          <w:p w14:paraId="5B9B08A6" w14:textId="7088D4E6" w:rsidR="00A44CEE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</w:t>
            </w:r>
          </w:p>
        </w:tc>
        <w:tc>
          <w:tcPr>
            <w:tcW w:w="1134" w:type="dxa"/>
          </w:tcPr>
          <w:p w14:paraId="7BE69228" w14:textId="0AAAF58E" w:rsidR="00A44CEE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10</w:t>
            </w:r>
          </w:p>
        </w:tc>
        <w:tc>
          <w:tcPr>
            <w:tcW w:w="1869" w:type="dxa"/>
          </w:tcPr>
          <w:p w14:paraId="578214A5" w14:textId="6D847C42" w:rsidR="00A44CEE" w:rsidRPr="007B4759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</w:t>
            </w:r>
          </w:p>
        </w:tc>
        <w:tc>
          <w:tcPr>
            <w:tcW w:w="2351" w:type="dxa"/>
          </w:tcPr>
          <w:p w14:paraId="345EF18F" w14:textId="03E68EE5" w:rsidR="00A44CEE" w:rsidRPr="007B4759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</w:t>
            </w:r>
          </w:p>
        </w:tc>
        <w:tc>
          <w:tcPr>
            <w:tcW w:w="2012" w:type="dxa"/>
          </w:tcPr>
          <w:p w14:paraId="3965B8D7" w14:textId="3F049F17" w:rsidR="00A44CEE" w:rsidRPr="007B4759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</w:t>
            </w:r>
          </w:p>
        </w:tc>
      </w:tr>
      <w:tr w:rsidR="00A44CEE" w14:paraId="5D1E03A8" w14:textId="77777777" w:rsidTr="00A44CEE">
        <w:tc>
          <w:tcPr>
            <w:tcW w:w="1129" w:type="dxa"/>
          </w:tcPr>
          <w:p w14:paraId="1CFF7843" w14:textId="2B7AF139" w:rsidR="00A44CEE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70</w:t>
            </w:r>
          </w:p>
        </w:tc>
        <w:tc>
          <w:tcPr>
            <w:tcW w:w="1134" w:type="dxa"/>
          </w:tcPr>
          <w:p w14:paraId="6CC1C311" w14:textId="4C5C7CCE" w:rsidR="00A44CEE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</w:t>
            </w:r>
          </w:p>
        </w:tc>
        <w:tc>
          <w:tcPr>
            <w:tcW w:w="1134" w:type="dxa"/>
          </w:tcPr>
          <w:p w14:paraId="0FB557EB" w14:textId="65A7ADC1" w:rsidR="00A44CEE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10</w:t>
            </w:r>
          </w:p>
        </w:tc>
        <w:tc>
          <w:tcPr>
            <w:tcW w:w="1869" w:type="dxa"/>
          </w:tcPr>
          <w:p w14:paraId="3AFA80FA" w14:textId="2754873D" w:rsidR="00A44CEE" w:rsidRPr="007B4759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0.0004663</w:t>
            </w:r>
          </w:p>
        </w:tc>
        <w:tc>
          <w:tcPr>
            <w:tcW w:w="2351" w:type="dxa"/>
          </w:tcPr>
          <w:p w14:paraId="3732CFE9" w14:textId="5D71A3AF" w:rsidR="00A44CEE" w:rsidRPr="007B4759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0.0933</w:t>
            </w:r>
          </w:p>
        </w:tc>
        <w:tc>
          <w:tcPr>
            <w:tcW w:w="2012" w:type="dxa"/>
          </w:tcPr>
          <w:p w14:paraId="335EF65C" w14:textId="27430413" w:rsidR="00A44CEE" w:rsidRPr="007B4759" w:rsidRDefault="00A44CEE" w:rsidP="007B4759">
            <w:pPr>
              <w:pStyle w:val="af2"/>
              <w:spacing w:line="200" w:lineRule="exact"/>
              <w:jc w:val="center"/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</w:pPr>
            <w:r>
              <w:rPr>
                <w:rFonts w:eastAsiaTheme="minorEastAsia" w:cstheme="minorHAnsi"/>
                <w:b w:val="0"/>
                <w:color w:val="000000" w:themeColor="text1"/>
                <w:sz w:val="22"/>
                <w:szCs w:val="22"/>
                <w:lang w:val="en-GB"/>
              </w:rPr>
              <w:t>0.2796</w:t>
            </w:r>
          </w:p>
        </w:tc>
      </w:tr>
    </w:tbl>
    <w:p w14:paraId="52112C54" w14:textId="77777777" w:rsidR="00D970D6" w:rsidRDefault="00D970D6" w:rsidP="0010425B">
      <w:pPr>
        <w:rPr>
          <w:rFonts w:ascii="Arial" w:hAnsi="Arial" w:cs="Arial"/>
        </w:rPr>
      </w:pPr>
    </w:p>
    <w:p w14:paraId="63AA2EEE" w14:textId="27624D82" w:rsidR="000632E3" w:rsidRDefault="00974D95" w:rsidP="000632E3">
      <w:pPr>
        <w:pStyle w:val="1"/>
        <w:rPr>
          <w:rFonts w:cs="Arial"/>
          <w:color w:val="000000" w:themeColor="text1"/>
        </w:rPr>
      </w:pPr>
      <w:r>
        <w:rPr>
          <w:rFonts w:cs="Arial"/>
          <w:color w:val="000000" w:themeColor="text1"/>
        </w:rPr>
        <w:t>4</w:t>
      </w:r>
      <w:r w:rsidR="000632E3" w:rsidRPr="001F61A8">
        <w:rPr>
          <w:rFonts w:cs="Arial"/>
          <w:color w:val="000000" w:themeColor="text1"/>
        </w:rPr>
        <w:tab/>
      </w:r>
      <w:r w:rsidR="000632E3" w:rsidRPr="005F73E8">
        <w:rPr>
          <w:rFonts w:cs="Arial"/>
          <w:color w:val="000000" w:themeColor="text1"/>
        </w:rPr>
        <w:t>UE Power Saving Gain</w:t>
      </w:r>
      <w:r w:rsidR="000632E3" w:rsidRPr="000632E3">
        <w:rPr>
          <w:rFonts w:asciiTheme="minorHAnsi" w:eastAsiaTheme="minorEastAsia" w:hAnsiTheme="minorHAnsi" w:cstheme="minorBidi"/>
          <w:sz w:val="22"/>
          <w:szCs w:val="22"/>
          <w:lang w:val="en-US" w:eastAsia="zh-TW"/>
        </w:rPr>
        <w:t xml:space="preserve"> </w:t>
      </w:r>
    </w:p>
    <w:p w14:paraId="0BEEDC0A" w14:textId="7DA5473F" w:rsidR="005F73E8" w:rsidRDefault="008D50BF" w:rsidP="00672DF8">
      <w:pPr>
        <w:rPr>
          <w:rFonts w:ascii="Arial" w:hAnsi="Arial" w:cs="Arial"/>
        </w:rPr>
      </w:pPr>
      <w:r>
        <w:rPr>
          <w:rFonts w:ascii="Arial" w:hAnsi="Arial" w:cs="Arial"/>
          <w:lang w:val="en-GB"/>
        </w:rPr>
        <w:t>The t</w:t>
      </w:r>
      <w:r w:rsidR="00FB44EA">
        <w:rPr>
          <w:rFonts w:ascii="Arial" w:hAnsi="Arial" w:cs="Arial"/>
          <w:lang w:val="en-GB"/>
        </w:rPr>
        <w:t>otal</w:t>
      </w:r>
      <w:r w:rsidR="00FB44EA">
        <w:rPr>
          <w:rFonts w:ascii="Arial" w:hAnsi="Arial" w:cs="Arial"/>
        </w:rPr>
        <w:t xml:space="preserve"> UE power consumption, including recommended </w:t>
      </w:r>
      <w:r w:rsidR="00FB44EA" w:rsidRPr="00FB44EA">
        <w:rPr>
          <w:rFonts w:ascii="Arial" w:hAnsi="Arial" w:cs="Arial"/>
        </w:rPr>
        <w:t xml:space="preserve">Rel-15 / 16 features </w:t>
      </w:r>
      <w:r w:rsidR="00FB44EA">
        <w:rPr>
          <w:rFonts w:ascii="Arial" w:hAnsi="Arial" w:cs="Arial"/>
        </w:rPr>
        <w:t xml:space="preserve">listed in RAN1 LS </w:t>
      </w:r>
      <w:r w:rsidR="00FB44EA">
        <w:rPr>
          <w:rFonts w:ascii="Arial" w:hAnsi="Arial" w:cs="Arial"/>
        </w:rPr>
        <w:fldChar w:fldCharType="begin"/>
      </w:r>
      <w:r w:rsidR="00FB44EA">
        <w:rPr>
          <w:rFonts w:ascii="Arial" w:hAnsi="Arial" w:cs="Arial"/>
        </w:rPr>
        <w:instrText xml:space="preserve"> REF _Ref54188411 \r \h </w:instrText>
      </w:r>
      <w:r w:rsidR="00FB44EA">
        <w:rPr>
          <w:rFonts w:ascii="Arial" w:hAnsi="Arial" w:cs="Arial"/>
        </w:rPr>
      </w:r>
      <w:r w:rsidR="00FB44EA">
        <w:rPr>
          <w:rFonts w:ascii="Arial" w:hAnsi="Arial" w:cs="Arial"/>
        </w:rPr>
        <w:fldChar w:fldCharType="separate"/>
      </w:r>
      <w:r w:rsidR="00077482">
        <w:rPr>
          <w:rFonts w:ascii="Arial" w:hAnsi="Arial" w:cs="Arial"/>
        </w:rPr>
        <w:t>[4]</w:t>
      </w:r>
      <w:r w:rsidR="00FB44EA">
        <w:rPr>
          <w:rFonts w:ascii="Arial" w:hAnsi="Arial" w:cs="Arial"/>
        </w:rPr>
        <w:fldChar w:fldCharType="end"/>
      </w:r>
      <w:r w:rsidR="00FB44EA">
        <w:rPr>
          <w:rFonts w:ascii="Arial" w:hAnsi="Arial" w:cs="Arial"/>
        </w:rPr>
        <w:t xml:space="preserve"> and L3 RRM measurement, </w:t>
      </w:r>
      <w:r>
        <w:rPr>
          <w:rFonts w:ascii="Arial" w:hAnsi="Arial" w:cs="Arial"/>
        </w:rPr>
        <w:t>is</w:t>
      </w:r>
      <w:r w:rsidR="00FB44EA">
        <w:rPr>
          <w:rFonts w:ascii="Arial" w:hAnsi="Arial" w:cs="Arial"/>
        </w:rPr>
        <w:t xml:space="preserve"> evaluated in this section. </w:t>
      </w:r>
      <w:r w:rsidR="005F73E8">
        <w:rPr>
          <w:rFonts w:ascii="Arial" w:hAnsi="Arial" w:cs="Arial"/>
        </w:rPr>
        <w:t xml:space="preserve">In addition to the basic </w:t>
      </w:r>
      <w:r w:rsidR="00FB44EA">
        <w:rPr>
          <w:rFonts w:ascii="Arial" w:hAnsi="Arial" w:cs="Arial"/>
        </w:rPr>
        <w:t>agreed</w:t>
      </w:r>
      <w:r w:rsidR="00D27F6E">
        <w:rPr>
          <w:rFonts w:ascii="Arial" w:hAnsi="Arial" w:cs="Arial"/>
        </w:rPr>
        <w:t xml:space="preserve"> </w:t>
      </w:r>
      <w:r w:rsidR="005F73E8">
        <w:rPr>
          <w:rFonts w:ascii="Arial" w:hAnsi="Arial" w:cs="Arial"/>
        </w:rPr>
        <w:t>assumptions</w:t>
      </w:r>
      <w:r w:rsidR="005104C1">
        <w:rPr>
          <w:rFonts w:ascii="Arial" w:hAnsi="Arial" w:cs="Arial"/>
        </w:rPr>
        <w:t xml:space="preserve"> </w:t>
      </w:r>
      <w:r w:rsidR="005104C1">
        <w:rPr>
          <w:rFonts w:ascii="Arial" w:hAnsi="Arial" w:cs="Arial"/>
        </w:rPr>
        <w:fldChar w:fldCharType="begin"/>
      </w:r>
      <w:r w:rsidR="005104C1">
        <w:rPr>
          <w:rFonts w:ascii="Arial" w:hAnsi="Arial" w:cs="Arial"/>
        </w:rPr>
        <w:instrText xml:space="preserve"> REF _Ref67948734 \r \h </w:instrText>
      </w:r>
      <w:r w:rsidR="005104C1">
        <w:rPr>
          <w:rFonts w:ascii="Arial" w:hAnsi="Arial" w:cs="Arial"/>
        </w:rPr>
      </w:r>
      <w:r w:rsidR="005104C1">
        <w:rPr>
          <w:rFonts w:ascii="Arial" w:hAnsi="Arial" w:cs="Arial"/>
        </w:rPr>
        <w:fldChar w:fldCharType="separate"/>
      </w:r>
      <w:r w:rsidR="00077482">
        <w:rPr>
          <w:rFonts w:ascii="Arial" w:hAnsi="Arial" w:cs="Arial"/>
        </w:rPr>
        <w:t>[3]</w:t>
      </w:r>
      <w:r w:rsidR="005104C1">
        <w:rPr>
          <w:rFonts w:ascii="Arial" w:hAnsi="Arial" w:cs="Arial"/>
        </w:rPr>
        <w:fldChar w:fldCharType="end"/>
      </w:r>
      <w:r w:rsidR="005F73E8">
        <w:rPr>
          <w:rFonts w:ascii="Arial" w:hAnsi="Arial" w:cs="Arial"/>
        </w:rPr>
        <w:t xml:space="preserve">, we also assume that   </w:t>
      </w:r>
    </w:p>
    <w:p w14:paraId="657C28B3" w14:textId="77777777" w:rsidR="00AF4820" w:rsidRDefault="00D27F6E" w:rsidP="00710E44">
      <w:pPr>
        <w:pStyle w:val="af7"/>
        <w:numPr>
          <w:ilvl w:val="0"/>
          <w:numId w:val="2"/>
        </w:numPr>
        <w:rPr>
          <w:rFonts w:ascii="Arial" w:hAnsi="Arial" w:cs="Arial"/>
        </w:rPr>
      </w:pPr>
      <w:r>
        <w:rPr>
          <w:rFonts w:ascii="Arial" w:hAnsi="Arial" w:cs="Arial"/>
        </w:rPr>
        <w:lastRenderedPageBreak/>
        <w:t>a</w:t>
      </w:r>
      <w:r w:rsidR="009536B9">
        <w:rPr>
          <w:rFonts w:ascii="Arial" w:hAnsi="Arial" w:cs="Arial"/>
        </w:rPr>
        <w:t>verage</w:t>
      </w:r>
      <w:r w:rsidR="00FB44EA" w:rsidRPr="00FB44EA">
        <w:rPr>
          <w:rFonts w:ascii="Arial" w:hAnsi="Arial" w:cs="Arial"/>
        </w:rPr>
        <w:t xml:space="preserve"> UE power consumption</w:t>
      </w:r>
      <w:r w:rsidR="00FB44EA">
        <w:rPr>
          <w:rFonts w:ascii="Arial" w:hAnsi="Arial" w:cs="Arial"/>
        </w:rPr>
        <w:t xml:space="preserve"> is obtained with </w:t>
      </w:r>
    </w:p>
    <w:p w14:paraId="6732364A" w14:textId="77777777" w:rsidR="00FB44EA" w:rsidRDefault="009536B9" w:rsidP="00710E44">
      <w:pPr>
        <w:pStyle w:val="af7"/>
        <w:numPr>
          <w:ilvl w:val="1"/>
          <w:numId w:val="2"/>
        </w:numPr>
        <w:rPr>
          <w:rFonts w:ascii="Arial" w:hAnsi="Arial" w:cs="Arial"/>
        </w:rPr>
      </w:pPr>
      <w:r>
        <w:rPr>
          <w:rFonts w:ascii="Arial" w:hAnsi="Arial" w:cs="Arial"/>
        </w:rPr>
        <w:t>timing distance between</w:t>
      </w:r>
      <w:r w:rsidRPr="00FB44EA">
        <w:rPr>
          <w:rFonts w:ascii="Arial" w:hAnsi="Arial" w:cs="Arial"/>
        </w:rPr>
        <w:t xml:space="preserve"> </w:t>
      </w:r>
      <w:r w:rsidR="00FB44EA" w:rsidRPr="00FB44EA">
        <w:rPr>
          <w:rFonts w:ascii="Arial" w:hAnsi="Arial" w:cs="Arial"/>
        </w:rPr>
        <w:t>SMTC window and WUS occasion are randomly distributed</w:t>
      </w:r>
    </w:p>
    <w:p w14:paraId="0C5997DE" w14:textId="77777777" w:rsidR="00FB44EA" w:rsidRDefault="009536B9" w:rsidP="00710E44">
      <w:pPr>
        <w:pStyle w:val="af7"/>
        <w:numPr>
          <w:ilvl w:val="1"/>
          <w:numId w:val="2"/>
        </w:numPr>
        <w:rPr>
          <w:rFonts w:ascii="Arial" w:hAnsi="Arial" w:cs="Arial"/>
        </w:rPr>
      </w:pPr>
      <w:r>
        <w:rPr>
          <w:rFonts w:ascii="Arial" w:hAnsi="Arial" w:cs="Arial"/>
        </w:rPr>
        <w:t>timing distance between</w:t>
      </w:r>
      <w:r w:rsidRPr="00FB44EA">
        <w:rPr>
          <w:rFonts w:ascii="Arial" w:hAnsi="Arial" w:cs="Arial"/>
        </w:rPr>
        <w:t xml:space="preserve"> </w:t>
      </w:r>
      <w:r w:rsidR="00FB44EA" w:rsidRPr="00FB44EA">
        <w:rPr>
          <w:rFonts w:ascii="Arial" w:hAnsi="Arial" w:cs="Arial"/>
        </w:rPr>
        <w:t>SMTC window and DRX on occasion are randomly distributed</w:t>
      </w:r>
    </w:p>
    <w:p w14:paraId="6423D119" w14:textId="77777777" w:rsidR="00D27F6E" w:rsidRDefault="008D50BF" w:rsidP="00710E44">
      <w:pPr>
        <w:pStyle w:val="af7"/>
        <w:numPr>
          <w:ilvl w:val="0"/>
          <w:numId w:val="2"/>
        </w:numPr>
        <w:rPr>
          <w:rFonts w:ascii="Arial" w:hAnsi="Arial" w:cs="Arial"/>
        </w:rPr>
      </w:pPr>
      <w:r>
        <w:rPr>
          <w:rFonts w:ascii="Arial" w:hAnsi="Arial" w:cs="Arial"/>
        </w:rPr>
        <w:t>f</w:t>
      </w:r>
      <w:r w:rsidR="00D27F6E">
        <w:rPr>
          <w:rFonts w:ascii="Arial" w:hAnsi="Arial" w:cs="Arial"/>
        </w:rPr>
        <w:t>or</w:t>
      </w:r>
      <w:r w:rsidR="00D27F6E" w:rsidRPr="00D27F6E">
        <w:t xml:space="preserve"> </w:t>
      </w:r>
      <w:r w:rsidR="00D27F6E" w:rsidRPr="00D27F6E">
        <w:rPr>
          <w:rFonts w:ascii="Arial" w:hAnsi="Arial" w:cs="Arial"/>
        </w:rPr>
        <w:t>SSB based RLM relaxation</w:t>
      </w:r>
      <w:r>
        <w:rPr>
          <w:rFonts w:ascii="Arial" w:hAnsi="Arial" w:cs="Arial"/>
        </w:rPr>
        <w:t>,</w:t>
      </w:r>
    </w:p>
    <w:p w14:paraId="4D19A7CA" w14:textId="7840B0DC" w:rsidR="00D27F6E" w:rsidRDefault="008A5810" w:rsidP="00710E44">
      <w:pPr>
        <w:pStyle w:val="af7"/>
        <w:numPr>
          <w:ilvl w:val="1"/>
          <w:numId w:val="2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In FR1, </w:t>
      </w:r>
      <w:r w:rsidR="00D27F6E" w:rsidRPr="00D27F6E">
        <w:rPr>
          <w:rFonts w:ascii="Arial" w:hAnsi="Arial" w:cs="Arial"/>
        </w:rPr>
        <w:t>P</w:t>
      </w:r>
      <w:r w:rsidR="00D27F6E" w:rsidRPr="00D27F6E">
        <w:rPr>
          <w:rFonts w:ascii="Arial" w:hAnsi="Arial" w:cs="Arial"/>
          <w:vertAlign w:val="subscript"/>
        </w:rPr>
        <w:t xml:space="preserve">sharing factor </w:t>
      </w:r>
      <w:r w:rsidR="00D27F6E" w:rsidRPr="00D27F6E">
        <w:rPr>
          <w:rFonts w:ascii="Arial" w:hAnsi="Arial" w:cs="Arial"/>
        </w:rPr>
        <w:t>=1,</w:t>
      </w:r>
    </w:p>
    <w:p w14:paraId="6C46C5F3" w14:textId="63B9A4AF" w:rsidR="00D27F6E" w:rsidRDefault="008A5810" w:rsidP="00710E44">
      <w:pPr>
        <w:pStyle w:val="af7"/>
        <w:numPr>
          <w:ilvl w:val="1"/>
          <w:numId w:val="2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In FR2, </w:t>
      </w:r>
      <w:r w:rsidR="008D50BF" w:rsidRPr="008D50BF">
        <w:rPr>
          <w:rFonts w:ascii="Arial" w:hAnsi="Arial" w:cs="Arial"/>
        </w:rPr>
        <w:t>RLM-RS resource is</w:t>
      </w:r>
      <w:r w:rsidR="008D50BF">
        <w:rPr>
          <w:rFonts w:ascii="Arial" w:hAnsi="Arial" w:cs="Arial"/>
        </w:rPr>
        <w:t xml:space="preserve"> </w:t>
      </w:r>
      <w:r w:rsidR="008D50BF" w:rsidRPr="008D50BF">
        <w:rPr>
          <w:rFonts w:ascii="Arial" w:hAnsi="Arial" w:cs="Arial"/>
        </w:rPr>
        <w:t xml:space="preserve">overlapped with the SSB symbols indicated by </w:t>
      </w:r>
      <w:r w:rsidR="009536B9">
        <w:rPr>
          <w:rFonts w:ascii="Arial" w:hAnsi="Arial" w:cs="Arial"/>
        </w:rPr>
        <w:br/>
      </w:r>
      <w:r w:rsidR="008D50BF" w:rsidRPr="008D50BF">
        <w:rPr>
          <w:rFonts w:ascii="Arial" w:hAnsi="Arial" w:cs="Arial"/>
          <w:i/>
        </w:rPr>
        <w:t>SSB-ToMeasure</w:t>
      </w:r>
      <w:r w:rsidR="008D50BF" w:rsidRPr="008D50BF">
        <w:rPr>
          <w:rFonts w:ascii="Arial" w:hAnsi="Arial" w:cs="Arial"/>
        </w:rPr>
        <w:t xml:space="preserve"> </w:t>
      </w:r>
      <w:r w:rsidR="00D27F6E" w:rsidRPr="008D50BF">
        <w:rPr>
          <w:rFonts w:ascii="Arial" w:hAnsi="Arial" w:cs="Arial"/>
        </w:rPr>
        <w:t>and P</w:t>
      </w:r>
      <w:r w:rsidR="00D27F6E" w:rsidRPr="008D50BF">
        <w:rPr>
          <w:rFonts w:ascii="Arial" w:hAnsi="Arial" w:cs="Arial"/>
          <w:vertAlign w:val="subscript"/>
        </w:rPr>
        <w:t xml:space="preserve">sharing factor </w:t>
      </w:r>
      <w:r w:rsidR="00D27F6E" w:rsidRPr="008D50BF">
        <w:rPr>
          <w:rFonts w:ascii="Arial" w:hAnsi="Arial" w:cs="Arial"/>
        </w:rPr>
        <w:t>=</w:t>
      </w:r>
      <w:r w:rsidR="008D50BF" w:rsidRPr="008D50BF">
        <w:rPr>
          <w:rFonts w:ascii="Arial" w:hAnsi="Arial" w:cs="Arial"/>
        </w:rPr>
        <w:t>3</w:t>
      </w:r>
      <w:r w:rsidR="00604BFE">
        <w:rPr>
          <w:rFonts w:ascii="Arial" w:hAnsi="Arial" w:cs="Arial"/>
        </w:rPr>
        <w:t xml:space="preserve">. </w:t>
      </w:r>
    </w:p>
    <w:p w14:paraId="7224E5BF" w14:textId="77777777" w:rsidR="00C22A84" w:rsidRDefault="00C22A84" w:rsidP="00710E44">
      <w:pPr>
        <w:pStyle w:val="af7"/>
        <w:numPr>
          <w:ilvl w:val="1"/>
          <w:numId w:val="2"/>
        </w:numPr>
        <w:rPr>
          <w:rFonts w:ascii="Arial" w:hAnsi="Arial" w:cs="Arial"/>
        </w:rPr>
      </w:pPr>
      <w:r>
        <w:rPr>
          <w:rFonts w:ascii="Arial" w:hAnsi="Arial" w:cs="Arial"/>
        </w:rPr>
        <w:t>SMTC periodicity = 20ms</w:t>
      </w:r>
    </w:p>
    <w:p w14:paraId="0C8ED4F0" w14:textId="77777777" w:rsidR="008D50BF" w:rsidRPr="007246C5" w:rsidRDefault="008D50BF" w:rsidP="00710E44">
      <w:pPr>
        <w:pStyle w:val="af7"/>
        <w:numPr>
          <w:ilvl w:val="0"/>
          <w:numId w:val="2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for </w:t>
      </w:r>
      <w:r w:rsidRPr="00FB44EA">
        <w:rPr>
          <w:rFonts w:ascii="Arial" w:hAnsi="Arial" w:cs="Arial"/>
        </w:rPr>
        <w:t xml:space="preserve">CSI-RS </w:t>
      </w:r>
      <w:r w:rsidRPr="00D27F6E">
        <w:rPr>
          <w:rFonts w:ascii="Arial" w:hAnsi="Arial" w:cs="Arial"/>
        </w:rPr>
        <w:t>based RLM relaxation</w:t>
      </w:r>
      <w:r>
        <w:rPr>
          <w:rFonts w:ascii="Arial" w:hAnsi="Arial" w:cs="Arial"/>
        </w:rPr>
        <w:t>,</w:t>
      </w:r>
    </w:p>
    <w:p w14:paraId="5E8BBB1A" w14:textId="77777777" w:rsidR="008D50BF" w:rsidRDefault="008D50BF" w:rsidP="00710E44">
      <w:pPr>
        <w:pStyle w:val="af7"/>
        <w:numPr>
          <w:ilvl w:val="1"/>
          <w:numId w:val="2"/>
        </w:numPr>
        <w:rPr>
          <w:rFonts w:ascii="Arial" w:hAnsi="Arial" w:cs="Arial"/>
        </w:rPr>
      </w:pPr>
      <w:r w:rsidRPr="00FB44EA">
        <w:rPr>
          <w:rFonts w:ascii="Arial" w:hAnsi="Arial" w:cs="Arial"/>
        </w:rPr>
        <w:t>CSI-RS RLM measurement is conducted within DRX on duration</w:t>
      </w:r>
    </w:p>
    <w:p w14:paraId="3195ABF6" w14:textId="77777777" w:rsidR="008D50BF" w:rsidRDefault="008D50BF" w:rsidP="00710E44">
      <w:pPr>
        <w:pStyle w:val="af7"/>
        <w:numPr>
          <w:ilvl w:val="1"/>
          <w:numId w:val="2"/>
        </w:numPr>
        <w:rPr>
          <w:rFonts w:ascii="Arial" w:hAnsi="Arial" w:cs="Arial"/>
        </w:rPr>
      </w:pPr>
      <w:r w:rsidRPr="00FB44EA">
        <w:rPr>
          <w:rFonts w:ascii="Arial" w:hAnsi="Arial" w:cs="Arial"/>
        </w:rPr>
        <w:t>CSI-RS RLM measurement</w:t>
      </w:r>
      <w:r w:rsidRPr="008D50BF">
        <w:rPr>
          <w:rFonts w:ascii="Arial" w:hAnsi="Arial" w:cs="Arial"/>
        </w:rPr>
        <w:t xml:space="preserve"> resource</w:t>
      </w:r>
      <w:r>
        <w:rPr>
          <w:rFonts w:ascii="Arial" w:hAnsi="Arial" w:cs="Arial"/>
        </w:rPr>
        <w:t xml:space="preserve"> is fully non-overlapped with RRM measurement resource</w:t>
      </w:r>
    </w:p>
    <w:p w14:paraId="55F2DC33" w14:textId="77777777" w:rsidR="00C22A84" w:rsidRDefault="00C22A84" w:rsidP="00710E44">
      <w:pPr>
        <w:pStyle w:val="af7"/>
        <w:numPr>
          <w:ilvl w:val="1"/>
          <w:numId w:val="2"/>
        </w:numPr>
        <w:rPr>
          <w:rFonts w:ascii="Arial" w:hAnsi="Arial" w:cs="Arial"/>
        </w:rPr>
      </w:pPr>
      <w:r>
        <w:rPr>
          <w:rFonts w:ascii="Arial" w:hAnsi="Arial" w:cs="Arial"/>
        </w:rPr>
        <w:t>CSI-RS periodicity = 20ms</w:t>
      </w:r>
    </w:p>
    <w:p w14:paraId="64CDEE1E" w14:textId="1CB07C83" w:rsidR="001252F0" w:rsidRDefault="001252F0" w:rsidP="00710E44">
      <w:pPr>
        <w:pStyle w:val="af7"/>
        <w:numPr>
          <w:ilvl w:val="0"/>
          <w:numId w:val="2"/>
        </w:numPr>
        <w:rPr>
          <w:rFonts w:ascii="Arial" w:hAnsi="Arial" w:cs="Arial"/>
        </w:rPr>
      </w:pPr>
      <w:r>
        <w:rPr>
          <w:rFonts w:ascii="Arial" w:hAnsi="Arial" w:cs="Arial"/>
        </w:rPr>
        <w:t>for L3 RRM measurement,</w:t>
      </w:r>
    </w:p>
    <w:p w14:paraId="73805A20" w14:textId="77777777" w:rsidR="00E32572" w:rsidRDefault="00E32572" w:rsidP="00710E44">
      <w:pPr>
        <w:pStyle w:val="af7"/>
        <w:numPr>
          <w:ilvl w:val="1"/>
          <w:numId w:val="2"/>
        </w:numPr>
        <w:rPr>
          <w:rFonts w:ascii="Arial" w:hAnsi="Arial" w:cs="Arial"/>
        </w:rPr>
      </w:pPr>
      <w:r w:rsidRPr="00E32572">
        <w:rPr>
          <w:rFonts w:ascii="Arial" w:hAnsi="Arial" w:cs="Arial"/>
        </w:rPr>
        <w:t xml:space="preserve">meet Rel-15 RRM RRM measurement procedure requirements and measurement performance requirements </w:t>
      </w:r>
    </w:p>
    <w:p w14:paraId="75E0DA8A" w14:textId="71C86A49" w:rsidR="00D55C3E" w:rsidRDefault="00D55C3E" w:rsidP="00710E44">
      <w:pPr>
        <w:pStyle w:val="af7"/>
        <w:numPr>
          <w:ilvl w:val="1"/>
          <w:numId w:val="2"/>
        </w:numPr>
        <w:rPr>
          <w:rFonts w:ascii="Arial" w:hAnsi="Arial" w:cs="Arial"/>
        </w:rPr>
      </w:pPr>
      <w:r>
        <w:rPr>
          <w:rFonts w:ascii="Arial" w:hAnsi="Arial" w:cs="Arial"/>
        </w:rPr>
        <w:t>at least 2 samples will be collected within 1 measurement period</w:t>
      </w:r>
    </w:p>
    <w:p w14:paraId="2C4EA7BA" w14:textId="3B6517BE" w:rsidR="00E32572" w:rsidRDefault="00E32572" w:rsidP="00710E44">
      <w:pPr>
        <w:pStyle w:val="af7"/>
        <w:numPr>
          <w:ilvl w:val="0"/>
          <w:numId w:val="2"/>
        </w:numPr>
        <w:rPr>
          <w:rFonts w:ascii="Arial" w:hAnsi="Arial" w:cs="Arial"/>
        </w:rPr>
      </w:pPr>
      <w:r>
        <w:rPr>
          <w:rFonts w:ascii="Arial" w:hAnsi="Arial" w:cs="Arial"/>
        </w:rPr>
        <w:t>for L1 RSRP</w:t>
      </w:r>
    </w:p>
    <w:p w14:paraId="589B071C" w14:textId="13AA6210" w:rsidR="00E32572" w:rsidRPr="00E32572" w:rsidRDefault="00E32572" w:rsidP="00710E44">
      <w:pPr>
        <w:pStyle w:val="af7"/>
        <w:numPr>
          <w:ilvl w:val="1"/>
          <w:numId w:val="2"/>
        </w:numPr>
        <w:rPr>
          <w:rFonts w:ascii="Arial" w:hAnsi="Arial" w:cs="Arial"/>
        </w:rPr>
      </w:pPr>
      <w:r w:rsidRPr="00E32572">
        <w:rPr>
          <w:rFonts w:ascii="Arial" w:hAnsi="Arial" w:cs="Arial"/>
        </w:rPr>
        <w:t xml:space="preserve">reporting periodicity </w:t>
      </w:r>
      <w:r>
        <w:rPr>
          <w:rFonts w:ascii="Arial" w:hAnsi="Arial" w:cs="Arial"/>
        </w:rPr>
        <w:t xml:space="preserve">is set as </w:t>
      </w:r>
      <w:r w:rsidRPr="00E32572">
        <w:rPr>
          <w:rFonts w:ascii="Arial" w:hAnsi="Arial" w:cs="Arial"/>
        </w:rPr>
        <w:t>160ms</w:t>
      </w:r>
      <w:r>
        <w:rPr>
          <w:rFonts w:ascii="Arial" w:hAnsi="Arial" w:cs="Arial"/>
        </w:rPr>
        <w:t xml:space="preserve"> based on </w:t>
      </w:r>
      <w:r w:rsidRPr="00E32572">
        <w:rPr>
          <w:rFonts w:ascii="Arial" w:hAnsi="Arial" w:cs="Arial"/>
        </w:rPr>
        <w:t>TR38.840</w:t>
      </w:r>
    </w:p>
    <w:p w14:paraId="60F67694" w14:textId="77777777" w:rsidR="007246C5" w:rsidRDefault="007246C5" w:rsidP="00672DF8">
      <w:pPr>
        <w:rPr>
          <w:rFonts w:ascii="Arial" w:hAnsi="Arial" w:cs="Arial"/>
          <w:b/>
        </w:rPr>
      </w:pPr>
    </w:p>
    <w:p w14:paraId="6A2FF4BD" w14:textId="77777777" w:rsidR="007246C5" w:rsidRDefault="007246C5" w:rsidP="00672DF8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[</w:t>
      </w:r>
      <w:r w:rsidR="007C15F1">
        <w:rPr>
          <w:rFonts w:ascii="Arial" w:hAnsi="Arial" w:cs="Arial" w:hint="eastAsia"/>
          <w:b/>
        </w:rPr>
        <w:t>UE powe</w:t>
      </w:r>
      <w:r w:rsidR="007C15F1">
        <w:rPr>
          <w:rFonts w:ascii="Arial" w:hAnsi="Arial" w:cs="Arial"/>
          <w:b/>
        </w:rPr>
        <w:t>r consumption</w:t>
      </w:r>
      <w:r>
        <w:rPr>
          <w:rFonts w:ascii="Arial" w:hAnsi="Arial" w:cs="Arial"/>
          <w:b/>
        </w:rPr>
        <w:t>]</w:t>
      </w:r>
    </w:p>
    <w:p w14:paraId="27E49840" w14:textId="03E9F894" w:rsidR="006B5304" w:rsidRDefault="006B5304" w:rsidP="006B5304">
      <w:pPr>
        <w:jc w:val="both"/>
        <w:rPr>
          <w:rFonts w:ascii="Arial" w:hAnsi="Arial" w:cs="Arial"/>
        </w:rPr>
      </w:pPr>
      <w:r w:rsidRPr="006B5304">
        <w:rPr>
          <w:rFonts w:ascii="Arial" w:hAnsi="Arial" w:cs="Arial"/>
        </w:rPr>
        <w:t xml:space="preserve">In last meeting, we provided the evaluation results based on the </w:t>
      </w:r>
      <w:r w:rsidR="005B4544">
        <w:rPr>
          <w:rFonts w:ascii="Arial" w:hAnsi="Arial" w:cs="Arial"/>
        </w:rPr>
        <w:t xml:space="preserve">baseline </w:t>
      </w:r>
      <w:r w:rsidRPr="006B5304">
        <w:rPr>
          <w:rFonts w:ascii="Arial" w:hAnsi="Arial" w:cs="Arial"/>
        </w:rPr>
        <w:t xml:space="preserve">assumption that UE performs RRM/RLM measurement on each DRX cycle. However, the measurement/evaluation period are already extended with 1.5 times in Rel-15 when DRX is configured. </w:t>
      </w:r>
      <w:r w:rsidR="005B4544">
        <w:rPr>
          <w:rFonts w:ascii="Arial" w:hAnsi="Arial" w:cs="Arial"/>
        </w:rPr>
        <w:t>So</w:t>
      </w:r>
      <w:r w:rsidRPr="006B5304">
        <w:rPr>
          <w:rFonts w:ascii="Arial" w:hAnsi="Arial" w:cs="Arial"/>
        </w:rPr>
        <w:t xml:space="preserve"> this time we </w:t>
      </w:r>
      <w:r>
        <w:rPr>
          <w:rFonts w:ascii="Arial" w:hAnsi="Arial" w:cs="Arial"/>
        </w:rPr>
        <w:t>modify the</w:t>
      </w:r>
      <w:r w:rsidRPr="006B5304">
        <w:rPr>
          <w:rFonts w:ascii="Arial" w:hAnsi="Arial" w:cs="Arial"/>
        </w:rPr>
        <w:t xml:space="preserve"> baseline power consumption </w:t>
      </w:r>
      <w:r w:rsidR="005B4544">
        <w:rPr>
          <w:rFonts w:ascii="Arial" w:hAnsi="Arial" w:cs="Arial"/>
        </w:rPr>
        <w:t>as</w:t>
      </w:r>
      <w:r>
        <w:rPr>
          <w:rFonts w:ascii="Arial" w:hAnsi="Arial" w:cs="Arial"/>
        </w:rPr>
        <w:t xml:space="preserve"> </w:t>
      </w:r>
      <w:r w:rsidRPr="006B5304">
        <w:rPr>
          <w:rFonts w:ascii="Arial" w:hAnsi="Arial" w:cs="Arial"/>
        </w:rPr>
        <w:t xml:space="preserve">only 5 among 8 samples within 1 measurement period or 10 among 15 samples within 1 evaluation period are </w:t>
      </w:r>
      <w:r w:rsidR="00604BFE">
        <w:rPr>
          <w:rFonts w:ascii="Arial" w:hAnsi="Arial" w:cs="Arial"/>
        </w:rPr>
        <w:t>collecte</w:t>
      </w:r>
      <w:r>
        <w:rPr>
          <w:rFonts w:ascii="Arial" w:hAnsi="Arial" w:cs="Arial"/>
        </w:rPr>
        <w:t>d</w:t>
      </w:r>
      <w:r w:rsidRPr="006B5304">
        <w:rPr>
          <w:rFonts w:ascii="Arial" w:hAnsi="Arial" w:cs="Arial"/>
        </w:rPr>
        <w:t xml:space="preserve"> for UE to perform the RRM/RLM measurement</w:t>
      </w:r>
      <w:r>
        <w:rPr>
          <w:rFonts w:ascii="Arial" w:hAnsi="Arial" w:cs="Arial"/>
        </w:rPr>
        <w:t xml:space="preserve">. </w:t>
      </w:r>
      <w:r w:rsidR="00604BFE">
        <w:rPr>
          <w:rFonts w:ascii="Arial" w:hAnsi="Arial" w:cs="Arial"/>
        </w:rPr>
        <w:t>The updated power saving gain evaluation results are shown as follows:</w:t>
      </w:r>
    </w:p>
    <w:p w14:paraId="35357EB3" w14:textId="4CA67F39" w:rsidR="008F0D64" w:rsidRDefault="009F3030" w:rsidP="001B2446">
      <w:pPr>
        <w:jc w:val="both"/>
        <w:rPr>
          <w:rFonts w:ascii="Arial" w:hAnsi="Arial" w:cs="Arial"/>
        </w:rPr>
      </w:pPr>
      <w:r w:rsidRPr="008F0D64">
        <w:rPr>
          <w:rFonts w:ascii="Arial" w:hAnsi="Arial" w:cs="Arial"/>
        </w:rPr>
        <w:lastRenderedPageBreak/>
        <w:t xml:space="preserve">In FR1, </w:t>
      </w:r>
      <w:r w:rsidR="008F0D64">
        <w:rPr>
          <w:rFonts w:ascii="Arial" w:hAnsi="Arial" w:cs="Arial"/>
        </w:rPr>
        <w:t xml:space="preserve">as shown in </w:t>
      </w:r>
      <w:r w:rsidR="008F0D64">
        <w:rPr>
          <w:rFonts w:ascii="Arial" w:hAnsi="Arial" w:cs="Arial"/>
        </w:rPr>
        <w:fldChar w:fldCharType="begin"/>
      </w:r>
      <w:r w:rsidR="008F0D64">
        <w:rPr>
          <w:rFonts w:ascii="Arial" w:hAnsi="Arial" w:cs="Arial"/>
        </w:rPr>
        <w:instrText xml:space="preserve"> REF _Ref54190516 \h </w:instrText>
      </w:r>
      <w:r w:rsidR="008F0D64">
        <w:rPr>
          <w:rFonts w:ascii="Arial" w:hAnsi="Arial" w:cs="Arial"/>
        </w:rPr>
      </w:r>
      <w:r w:rsidR="008F0D64">
        <w:rPr>
          <w:rFonts w:ascii="Arial" w:hAnsi="Arial" w:cs="Arial"/>
        </w:rPr>
        <w:fldChar w:fldCharType="separate"/>
      </w:r>
      <w:r w:rsidR="00077482" w:rsidRPr="00DC0355">
        <w:rPr>
          <w:rFonts w:ascii="Arial" w:hAnsi="Arial" w:cs="Arial"/>
        </w:rPr>
        <w:t xml:space="preserve">Figure </w:t>
      </w:r>
      <w:r w:rsidR="00077482">
        <w:rPr>
          <w:rFonts w:ascii="Arial" w:hAnsi="Arial" w:cs="Arial"/>
          <w:noProof/>
        </w:rPr>
        <w:t>2</w:t>
      </w:r>
      <w:r w:rsidR="008F0D64">
        <w:rPr>
          <w:rFonts w:ascii="Arial" w:hAnsi="Arial" w:cs="Arial"/>
        </w:rPr>
        <w:fldChar w:fldCharType="end"/>
      </w:r>
      <w:r w:rsidR="00A209BB">
        <w:rPr>
          <w:rFonts w:ascii="Arial" w:hAnsi="Arial" w:cs="Arial"/>
        </w:rPr>
        <w:t xml:space="preserve"> and </w:t>
      </w:r>
      <w:r w:rsidR="00A209BB">
        <w:rPr>
          <w:rFonts w:ascii="Arial" w:hAnsi="Arial" w:cs="Arial"/>
        </w:rPr>
        <w:fldChar w:fldCharType="begin"/>
      </w:r>
      <w:r w:rsidR="00A209BB">
        <w:rPr>
          <w:rFonts w:ascii="Arial" w:hAnsi="Arial" w:cs="Arial"/>
        </w:rPr>
        <w:instrText xml:space="preserve"> REF _Ref68111834 \h </w:instrText>
      </w:r>
      <w:r w:rsidR="00A209BB">
        <w:rPr>
          <w:rFonts w:ascii="Arial" w:hAnsi="Arial" w:cs="Arial"/>
        </w:rPr>
      </w:r>
      <w:r w:rsidR="00A209BB">
        <w:rPr>
          <w:rFonts w:ascii="Arial" w:hAnsi="Arial" w:cs="Arial"/>
        </w:rPr>
        <w:fldChar w:fldCharType="separate"/>
      </w:r>
      <w:r w:rsidR="00077482" w:rsidRPr="00DC0355">
        <w:rPr>
          <w:rFonts w:ascii="Arial" w:hAnsi="Arial" w:cs="Arial"/>
        </w:rPr>
        <w:t xml:space="preserve">Figure </w:t>
      </w:r>
      <w:r w:rsidR="00077482">
        <w:rPr>
          <w:rFonts w:ascii="Arial" w:hAnsi="Arial" w:cs="Arial"/>
          <w:noProof/>
        </w:rPr>
        <w:t>3</w:t>
      </w:r>
      <w:r w:rsidR="00A209BB">
        <w:rPr>
          <w:rFonts w:ascii="Arial" w:hAnsi="Arial" w:cs="Arial"/>
        </w:rPr>
        <w:fldChar w:fldCharType="end"/>
      </w:r>
      <w:r w:rsidR="008F0D64">
        <w:rPr>
          <w:rFonts w:ascii="Arial" w:hAnsi="Arial" w:cs="Arial"/>
        </w:rPr>
        <w:t xml:space="preserve">, </w:t>
      </w:r>
      <w:r w:rsidR="00A209BB" w:rsidRPr="008F0D64">
        <w:rPr>
          <w:rFonts w:ascii="Arial" w:hAnsi="Arial" w:cs="Arial"/>
        </w:rPr>
        <w:t>when the scaling factor X=4 is applied</w:t>
      </w:r>
      <w:r w:rsidR="005B4544">
        <w:rPr>
          <w:rFonts w:ascii="Arial" w:hAnsi="Arial" w:cs="Arial"/>
        </w:rPr>
        <w:t>,</w:t>
      </w:r>
      <w:r w:rsidR="00A209BB" w:rsidRPr="008F0D64">
        <w:rPr>
          <w:rFonts w:ascii="Arial" w:hAnsi="Arial" w:cs="Arial"/>
        </w:rPr>
        <w:t xml:space="preserve"> </w:t>
      </w:r>
      <w:r w:rsidR="00163B29" w:rsidRPr="008F0D64">
        <w:rPr>
          <w:rFonts w:ascii="Arial" w:hAnsi="Arial" w:cs="Arial"/>
        </w:rPr>
        <w:t xml:space="preserve">the UE power saving gain </w:t>
      </w:r>
      <w:r w:rsidR="008F0D64">
        <w:rPr>
          <w:rFonts w:ascii="Arial" w:hAnsi="Arial" w:cs="Arial"/>
        </w:rPr>
        <w:t xml:space="preserve">for </w:t>
      </w:r>
      <w:r w:rsidR="008F0D64" w:rsidRPr="008F0D64">
        <w:rPr>
          <w:rFonts w:ascii="Arial" w:hAnsi="Arial" w:cs="Arial"/>
        </w:rPr>
        <w:t xml:space="preserve">SSB based RLM relaxation with DRX cycle (20, 4, 4) </w:t>
      </w:r>
      <w:r w:rsidR="00A209BB">
        <w:rPr>
          <w:rFonts w:ascii="Arial" w:hAnsi="Arial" w:cs="Arial"/>
        </w:rPr>
        <w:t xml:space="preserve">and </w:t>
      </w:r>
      <w:r w:rsidR="00A209BB" w:rsidRPr="008F0D64">
        <w:rPr>
          <w:rFonts w:ascii="Arial" w:hAnsi="Arial" w:cs="Arial"/>
        </w:rPr>
        <w:t>DRX cycle (</w:t>
      </w:r>
      <w:r w:rsidR="00A209BB">
        <w:rPr>
          <w:rFonts w:ascii="Arial" w:hAnsi="Arial" w:cs="Arial"/>
        </w:rPr>
        <w:t>4</w:t>
      </w:r>
      <w:r w:rsidR="00A209BB" w:rsidRPr="008F0D64">
        <w:rPr>
          <w:rFonts w:ascii="Arial" w:hAnsi="Arial" w:cs="Arial"/>
        </w:rPr>
        <w:t xml:space="preserve">0, 4, 4) </w:t>
      </w:r>
      <w:r w:rsidR="00163B29" w:rsidRPr="008F0D64">
        <w:rPr>
          <w:rFonts w:ascii="Arial" w:hAnsi="Arial" w:cs="Arial"/>
        </w:rPr>
        <w:t xml:space="preserve">can be up to </w:t>
      </w:r>
      <w:r w:rsidR="008F0D64" w:rsidRPr="008F0D64">
        <w:rPr>
          <w:rFonts w:ascii="Arial" w:hAnsi="Arial" w:cs="Arial"/>
        </w:rPr>
        <w:t>7.35%~1</w:t>
      </w:r>
      <w:r w:rsidR="008F0D64">
        <w:rPr>
          <w:rFonts w:ascii="Arial" w:hAnsi="Arial" w:cs="Arial"/>
        </w:rPr>
        <w:t>2</w:t>
      </w:r>
      <w:r w:rsidR="008F0D64" w:rsidRPr="008F0D64">
        <w:rPr>
          <w:rFonts w:ascii="Arial" w:hAnsi="Arial" w:cs="Arial"/>
        </w:rPr>
        <w:t>.</w:t>
      </w:r>
      <w:r w:rsidR="008F0D64">
        <w:rPr>
          <w:rFonts w:ascii="Arial" w:hAnsi="Arial" w:cs="Arial"/>
        </w:rPr>
        <w:t>84</w:t>
      </w:r>
      <w:r w:rsidR="00163B29" w:rsidRPr="008F0D64">
        <w:rPr>
          <w:rFonts w:ascii="Arial" w:hAnsi="Arial" w:cs="Arial"/>
        </w:rPr>
        <w:t xml:space="preserve">% </w:t>
      </w:r>
      <w:r w:rsidR="00A209BB">
        <w:rPr>
          <w:rFonts w:ascii="Arial" w:hAnsi="Arial" w:cs="Arial"/>
        </w:rPr>
        <w:t>and 11.71</w:t>
      </w:r>
      <w:r w:rsidR="00A209BB" w:rsidRPr="008F0D64">
        <w:rPr>
          <w:rFonts w:ascii="Arial" w:hAnsi="Arial" w:cs="Arial"/>
        </w:rPr>
        <w:t>%~</w:t>
      </w:r>
      <w:r w:rsidR="00A209BB">
        <w:rPr>
          <w:rFonts w:ascii="Arial" w:hAnsi="Arial" w:cs="Arial"/>
        </w:rPr>
        <w:t>16.68</w:t>
      </w:r>
      <w:r w:rsidR="00A209BB" w:rsidRPr="008F0D64">
        <w:rPr>
          <w:rFonts w:ascii="Arial" w:hAnsi="Arial" w:cs="Arial"/>
        </w:rPr>
        <w:t>%</w:t>
      </w:r>
      <w:r w:rsidR="00A209BB">
        <w:rPr>
          <w:rFonts w:ascii="Arial" w:hAnsi="Arial" w:cs="Arial"/>
        </w:rPr>
        <w:t>, respectively</w:t>
      </w:r>
      <w:r w:rsidR="00163B29" w:rsidRPr="008F0D64">
        <w:rPr>
          <w:rFonts w:ascii="Arial" w:hAnsi="Arial" w:cs="Arial"/>
        </w:rPr>
        <w:t xml:space="preserve">. </w:t>
      </w:r>
      <w:r w:rsidR="008F0D64">
        <w:rPr>
          <w:rFonts w:ascii="Arial" w:hAnsi="Arial" w:cs="Arial"/>
        </w:rPr>
        <w:t xml:space="preserve">As shown in </w:t>
      </w:r>
      <w:r w:rsidR="00A209BB">
        <w:rPr>
          <w:rFonts w:ascii="Arial" w:hAnsi="Arial" w:cs="Arial"/>
        </w:rPr>
        <w:fldChar w:fldCharType="begin"/>
      </w:r>
      <w:r w:rsidR="00A209BB">
        <w:rPr>
          <w:rFonts w:ascii="Arial" w:hAnsi="Arial" w:cs="Arial"/>
        </w:rPr>
        <w:instrText xml:space="preserve"> REF _Ref61291090 \h </w:instrText>
      </w:r>
      <w:r w:rsidR="00A209BB">
        <w:rPr>
          <w:rFonts w:ascii="Arial" w:hAnsi="Arial" w:cs="Arial"/>
        </w:rPr>
      </w:r>
      <w:r w:rsidR="00A209BB">
        <w:rPr>
          <w:rFonts w:ascii="Arial" w:hAnsi="Arial" w:cs="Arial"/>
        </w:rPr>
        <w:fldChar w:fldCharType="separate"/>
      </w:r>
      <w:r w:rsidR="00077482" w:rsidRPr="00DC0355">
        <w:rPr>
          <w:rFonts w:ascii="Arial" w:hAnsi="Arial" w:cs="Arial"/>
        </w:rPr>
        <w:t xml:space="preserve">Figure </w:t>
      </w:r>
      <w:r w:rsidR="00077482">
        <w:rPr>
          <w:rFonts w:ascii="Arial" w:hAnsi="Arial" w:cs="Arial"/>
          <w:noProof/>
        </w:rPr>
        <w:t>4</w:t>
      </w:r>
      <w:r w:rsidR="00A209BB">
        <w:rPr>
          <w:rFonts w:ascii="Arial" w:hAnsi="Arial" w:cs="Arial"/>
        </w:rPr>
        <w:fldChar w:fldCharType="end"/>
      </w:r>
      <w:r w:rsidR="00A209BB">
        <w:rPr>
          <w:rFonts w:ascii="Arial" w:hAnsi="Arial" w:cs="Arial"/>
        </w:rPr>
        <w:t xml:space="preserve"> and </w:t>
      </w:r>
      <w:r w:rsidR="00A209BB">
        <w:rPr>
          <w:rFonts w:ascii="Arial" w:hAnsi="Arial" w:cs="Arial"/>
        </w:rPr>
        <w:fldChar w:fldCharType="begin"/>
      </w:r>
      <w:r w:rsidR="00A209BB">
        <w:rPr>
          <w:rFonts w:ascii="Arial" w:hAnsi="Arial" w:cs="Arial"/>
        </w:rPr>
        <w:instrText xml:space="preserve"> REF _Ref68112399 \h </w:instrText>
      </w:r>
      <w:r w:rsidR="00A209BB">
        <w:rPr>
          <w:rFonts w:ascii="Arial" w:hAnsi="Arial" w:cs="Arial"/>
        </w:rPr>
      </w:r>
      <w:r w:rsidR="00A209BB">
        <w:rPr>
          <w:rFonts w:ascii="Arial" w:hAnsi="Arial" w:cs="Arial"/>
        </w:rPr>
        <w:fldChar w:fldCharType="separate"/>
      </w:r>
      <w:r w:rsidR="00077482" w:rsidRPr="00DC0355">
        <w:rPr>
          <w:rFonts w:ascii="Arial" w:hAnsi="Arial" w:cs="Arial"/>
        </w:rPr>
        <w:t xml:space="preserve">Figure </w:t>
      </w:r>
      <w:r w:rsidR="00077482">
        <w:rPr>
          <w:rFonts w:ascii="Arial" w:hAnsi="Arial" w:cs="Arial"/>
          <w:noProof/>
        </w:rPr>
        <w:t>5</w:t>
      </w:r>
      <w:r w:rsidR="00A209BB">
        <w:rPr>
          <w:rFonts w:ascii="Arial" w:hAnsi="Arial" w:cs="Arial"/>
        </w:rPr>
        <w:fldChar w:fldCharType="end"/>
      </w:r>
      <w:r w:rsidR="008F0D64">
        <w:rPr>
          <w:rFonts w:ascii="Arial" w:hAnsi="Arial" w:cs="Arial"/>
        </w:rPr>
        <w:t>,</w:t>
      </w:r>
      <w:r w:rsidR="00A209BB" w:rsidRPr="00A209BB">
        <w:rPr>
          <w:rFonts w:ascii="Arial" w:hAnsi="Arial" w:cs="Arial"/>
        </w:rPr>
        <w:t xml:space="preserve"> </w:t>
      </w:r>
      <w:r w:rsidR="00A209BB" w:rsidRPr="008F0D64">
        <w:rPr>
          <w:rFonts w:ascii="Arial" w:hAnsi="Arial" w:cs="Arial"/>
        </w:rPr>
        <w:t>when the scaling factor X=4 is applied</w:t>
      </w:r>
      <w:r w:rsidR="005B4544">
        <w:rPr>
          <w:rFonts w:ascii="Arial" w:hAnsi="Arial" w:cs="Arial"/>
        </w:rPr>
        <w:t>,</w:t>
      </w:r>
      <w:r w:rsidR="00A209BB" w:rsidRPr="008F0D64">
        <w:rPr>
          <w:rFonts w:ascii="Arial" w:hAnsi="Arial" w:cs="Arial"/>
        </w:rPr>
        <w:t xml:space="preserve"> the UE power saving gain </w:t>
      </w:r>
      <w:r w:rsidR="00A209BB">
        <w:rPr>
          <w:rFonts w:ascii="Arial" w:hAnsi="Arial" w:cs="Arial"/>
        </w:rPr>
        <w:t>for CSI-RS</w:t>
      </w:r>
      <w:r w:rsidR="00A209BB" w:rsidRPr="008F0D64">
        <w:rPr>
          <w:rFonts w:ascii="Arial" w:hAnsi="Arial" w:cs="Arial"/>
        </w:rPr>
        <w:t xml:space="preserve"> based RLM relaxation with DRX cycle (20, 4, 4) </w:t>
      </w:r>
      <w:r w:rsidR="00A209BB">
        <w:rPr>
          <w:rFonts w:ascii="Arial" w:hAnsi="Arial" w:cs="Arial"/>
        </w:rPr>
        <w:t xml:space="preserve">and </w:t>
      </w:r>
      <w:r w:rsidR="00A209BB" w:rsidRPr="008F0D64">
        <w:rPr>
          <w:rFonts w:ascii="Arial" w:hAnsi="Arial" w:cs="Arial"/>
        </w:rPr>
        <w:t>DRX cycle (</w:t>
      </w:r>
      <w:r w:rsidR="00A209BB">
        <w:rPr>
          <w:rFonts w:ascii="Arial" w:hAnsi="Arial" w:cs="Arial"/>
        </w:rPr>
        <w:t>4</w:t>
      </w:r>
      <w:r w:rsidR="00A209BB" w:rsidRPr="008F0D64">
        <w:rPr>
          <w:rFonts w:ascii="Arial" w:hAnsi="Arial" w:cs="Arial"/>
        </w:rPr>
        <w:t xml:space="preserve">0, 4, 4) can be up to </w:t>
      </w:r>
      <w:r w:rsidR="00A209BB">
        <w:rPr>
          <w:rFonts w:ascii="Arial" w:hAnsi="Arial" w:cs="Arial"/>
        </w:rPr>
        <w:t>8.62</w:t>
      </w:r>
      <w:r w:rsidR="00A209BB" w:rsidRPr="008F0D64">
        <w:rPr>
          <w:rFonts w:ascii="Arial" w:hAnsi="Arial" w:cs="Arial"/>
        </w:rPr>
        <w:t>%~1</w:t>
      </w:r>
      <w:r w:rsidR="00A209BB">
        <w:rPr>
          <w:rFonts w:ascii="Arial" w:hAnsi="Arial" w:cs="Arial"/>
        </w:rPr>
        <w:t>5</w:t>
      </w:r>
      <w:r w:rsidR="00A209BB" w:rsidRPr="008F0D64">
        <w:rPr>
          <w:rFonts w:ascii="Arial" w:hAnsi="Arial" w:cs="Arial"/>
        </w:rPr>
        <w:t>.</w:t>
      </w:r>
      <w:r w:rsidR="00A209BB">
        <w:rPr>
          <w:rFonts w:ascii="Arial" w:hAnsi="Arial" w:cs="Arial"/>
        </w:rPr>
        <w:t>86</w:t>
      </w:r>
      <w:r w:rsidR="00A209BB" w:rsidRPr="008F0D64">
        <w:rPr>
          <w:rFonts w:ascii="Arial" w:hAnsi="Arial" w:cs="Arial"/>
        </w:rPr>
        <w:t xml:space="preserve">% </w:t>
      </w:r>
      <w:r w:rsidR="00A209BB">
        <w:rPr>
          <w:rFonts w:ascii="Arial" w:hAnsi="Arial" w:cs="Arial"/>
        </w:rPr>
        <w:t>and 13.17</w:t>
      </w:r>
      <w:r w:rsidR="00A209BB" w:rsidRPr="008F0D64">
        <w:rPr>
          <w:rFonts w:ascii="Arial" w:hAnsi="Arial" w:cs="Arial"/>
        </w:rPr>
        <w:t>%~</w:t>
      </w:r>
      <w:r w:rsidR="00A209BB">
        <w:rPr>
          <w:rFonts w:ascii="Arial" w:hAnsi="Arial" w:cs="Arial"/>
        </w:rPr>
        <w:t>20.34</w:t>
      </w:r>
      <w:r w:rsidR="00A209BB" w:rsidRPr="008F0D64">
        <w:rPr>
          <w:rFonts w:ascii="Arial" w:hAnsi="Arial" w:cs="Arial"/>
        </w:rPr>
        <w:t>%</w:t>
      </w:r>
      <w:r w:rsidR="00A209BB">
        <w:rPr>
          <w:rFonts w:ascii="Arial" w:hAnsi="Arial" w:cs="Arial"/>
        </w:rPr>
        <w:t>, respectively</w:t>
      </w:r>
      <w:r w:rsidR="00A209BB" w:rsidRPr="008F0D64">
        <w:rPr>
          <w:rFonts w:ascii="Arial" w:hAnsi="Arial" w:cs="Arial"/>
        </w:rPr>
        <w:t>.</w:t>
      </w:r>
      <w:r w:rsidR="00A209BB">
        <w:rPr>
          <w:rFonts w:ascii="Arial" w:hAnsi="Arial" w:cs="Arial"/>
        </w:rPr>
        <w:t xml:space="preserve"> Generally speaking, power saving gain will be more significant when </w:t>
      </w:r>
      <w:r w:rsidR="00A209BB" w:rsidRPr="00A209BB">
        <w:rPr>
          <w:rFonts w:ascii="Arial" w:hAnsi="Arial" w:cs="Arial"/>
        </w:rPr>
        <w:t>PDCCH-WUS is configured</w:t>
      </w:r>
      <w:r w:rsidR="00A209BB">
        <w:rPr>
          <w:rFonts w:ascii="Arial" w:hAnsi="Arial" w:cs="Arial" w:hint="eastAsia"/>
        </w:rPr>
        <w:t>.</w:t>
      </w:r>
      <w:r w:rsidR="00A209BB">
        <w:rPr>
          <w:rFonts w:ascii="Arial" w:hAnsi="Arial" w:cs="Arial"/>
        </w:rPr>
        <w:t xml:space="preserve"> </w:t>
      </w:r>
      <w:r w:rsidR="005B4544">
        <w:rPr>
          <w:rFonts w:ascii="Arial" w:hAnsi="Arial" w:cs="Arial"/>
        </w:rPr>
        <w:t>Furthermore, compare</w:t>
      </w:r>
      <w:r w:rsidR="007742BA">
        <w:rPr>
          <w:rFonts w:ascii="Arial" w:hAnsi="Arial" w:cs="Arial"/>
        </w:rPr>
        <w:t xml:space="preserve"> with SSB-based RLM relaxation, </w:t>
      </w:r>
      <w:r w:rsidR="005B4544">
        <w:rPr>
          <w:rFonts w:ascii="Arial" w:hAnsi="Arial" w:cs="Arial"/>
        </w:rPr>
        <w:t xml:space="preserve">the </w:t>
      </w:r>
      <w:r w:rsidR="007742BA">
        <w:rPr>
          <w:rFonts w:ascii="Arial" w:hAnsi="Arial" w:cs="Arial"/>
        </w:rPr>
        <w:t>power saving gain for CSI-RS based RLM relaxation will be more significant because we assume that PDCCH will be scheduled after the CSI-RS reporting, so the overall power consumption for CSI-RS based RLM during the DRX on duration will be a little b</w:t>
      </w:r>
      <w:r w:rsidR="005B4544">
        <w:rPr>
          <w:rFonts w:ascii="Arial" w:hAnsi="Arial" w:cs="Arial"/>
        </w:rPr>
        <w:t>it</w:t>
      </w:r>
      <w:r w:rsidR="007742BA">
        <w:rPr>
          <w:rFonts w:ascii="Arial" w:hAnsi="Arial" w:cs="Arial"/>
        </w:rPr>
        <w:t xml:space="preserve"> more than that for SSB based RLM.</w:t>
      </w:r>
    </w:p>
    <w:p w14:paraId="777527D6" w14:textId="77777777" w:rsidR="00F05154" w:rsidRDefault="00F05154" w:rsidP="001B2446">
      <w:pPr>
        <w:jc w:val="both"/>
        <w:rPr>
          <w:rFonts w:ascii="Arial" w:hAnsi="Arial" w:cs="Arial"/>
        </w:rPr>
      </w:pPr>
    </w:p>
    <w:p w14:paraId="6B27D07C" w14:textId="0A40361B" w:rsidR="00C22A84" w:rsidRPr="00DC0355" w:rsidRDefault="00DC0355" w:rsidP="00672DF8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 wp14:anchorId="2E4A224C" wp14:editId="542DAC69">
            <wp:extent cx="6133017" cy="1397584"/>
            <wp:effectExtent l="0" t="0" r="1270" b="0"/>
            <wp:docPr id="155" name="圖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071" cy="14167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9A0FED" w14:textId="3302F665" w:rsidR="007C15F1" w:rsidRDefault="007C15F1" w:rsidP="007C15F1">
      <w:pPr>
        <w:pStyle w:val="af2"/>
        <w:jc w:val="center"/>
        <w:rPr>
          <w:rFonts w:asciiTheme="minorEastAsia" w:eastAsiaTheme="minorEastAsia" w:hAnsiTheme="minorEastAsia" w:cs="Arial"/>
        </w:rPr>
      </w:pPr>
      <w:bookmarkStart w:id="15" w:name="_Ref54190516"/>
      <w:bookmarkStart w:id="16" w:name="_Ref54208407"/>
      <w:r w:rsidRPr="00DC0355">
        <w:rPr>
          <w:rFonts w:ascii="Arial" w:hAnsi="Arial" w:cs="Arial"/>
        </w:rPr>
        <w:t xml:space="preserve">Figure </w:t>
      </w:r>
      <w:r w:rsidRPr="00DC0355">
        <w:rPr>
          <w:rFonts w:ascii="Arial" w:hAnsi="Arial" w:cs="Arial"/>
        </w:rPr>
        <w:fldChar w:fldCharType="begin"/>
      </w:r>
      <w:r w:rsidRPr="00DC0355">
        <w:rPr>
          <w:rFonts w:ascii="Arial" w:hAnsi="Arial" w:cs="Arial"/>
        </w:rPr>
        <w:instrText xml:space="preserve"> SEQ Figure \* ARABIC </w:instrText>
      </w:r>
      <w:r w:rsidRPr="00DC0355">
        <w:rPr>
          <w:rFonts w:ascii="Arial" w:hAnsi="Arial" w:cs="Arial"/>
        </w:rPr>
        <w:fldChar w:fldCharType="separate"/>
      </w:r>
      <w:r w:rsidR="00077482">
        <w:rPr>
          <w:rFonts w:ascii="Arial" w:hAnsi="Arial" w:cs="Arial"/>
          <w:noProof/>
        </w:rPr>
        <w:t>2</w:t>
      </w:r>
      <w:r w:rsidRPr="00DC0355">
        <w:rPr>
          <w:rFonts w:ascii="Arial" w:hAnsi="Arial" w:cs="Arial"/>
        </w:rPr>
        <w:fldChar w:fldCharType="end"/>
      </w:r>
      <w:bookmarkEnd w:id="15"/>
      <w:r w:rsidRPr="00DC0355">
        <w:rPr>
          <w:rFonts w:ascii="Arial" w:hAnsi="Arial" w:cs="Arial"/>
        </w:rPr>
        <w:t xml:space="preserve">: </w:t>
      </w:r>
      <w:r w:rsidR="00163B29" w:rsidRPr="00DC0355">
        <w:rPr>
          <w:rFonts w:ascii="Arial" w:hAnsi="Arial" w:cs="Arial"/>
        </w:rPr>
        <w:t>UE power saving gain of SSB based RLM relaxation in FR1</w:t>
      </w:r>
      <w:r w:rsidR="00DC0355">
        <w:rPr>
          <w:rFonts w:ascii="Arial" w:hAnsi="Arial" w:cs="Arial"/>
        </w:rPr>
        <w:t xml:space="preserve"> with DRX cycle (20, 4, 4)</w:t>
      </w:r>
      <w:r w:rsidR="00163B29" w:rsidRPr="00DC0355">
        <w:rPr>
          <w:rFonts w:asciiTheme="minorEastAsia" w:eastAsiaTheme="minorEastAsia" w:hAnsiTheme="minorEastAsia" w:cs="Arial"/>
        </w:rPr>
        <w:t xml:space="preserve"> </w:t>
      </w:r>
    </w:p>
    <w:p w14:paraId="4301DF82" w14:textId="6121801F" w:rsidR="00DC0355" w:rsidRDefault="00DC0355" w:rsidP="00DC0355">
      <w:r>
        <w:rPr>
          <w:noProof/>
        </w:rPr>
        <w:drawing>
          <wp:inline distT="0" distB="0" distL="0" distR="0" wp14:anchorId="7A872951" wp14:editId="52DA45D8">
            <wp:extent cx="6120619" cy="1426845"/>
            <wp:effectExtent l="0" t="0" r="0" b="1905"/>
            <wp:docPr id="156" name="圖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741" cy="1441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09328F" w14:textId="7E01F383" w:rsidR="00DC0355" w:rsidRPr="00DC0355" w:rsidRDefault="00DC0355" w:rsidP="00DC0355">
      <w:pPr>
        <w:pStyle w:val="af2"/>
        <w:jc w:val="center"/>
        <w:rPr>
          <w:rFonts w:ascii="Arial" w:eastAsiaTheme="minorEastAsia" w:hAnsi="Arial" w:cs="Arial"/>
          <w:b w:val="0"/>
        </w:rPr>
      </w:pPr>
      <w:bookmarkStart w:id="17" w:name="_Ref68111834"/>
      <w:r w:rsidRPr="00DC0355">
        <w:rPr>
          <w:rFonts w:ascii="Arial" w:hAnsi="Arial" w:cs="Arial"/>
        </w:rPr>
        <w:t xml:space="preserve">Figure </w:t>
      </w:r>
      <w:r w:rsidRPr="00DC0355">
        <w:rPr>
          <w:rFonts w:ascii="Arial" w:hAnsi="Arial" w:cs="Arial"/>
        </w:rPr>
        <w:fldChar w:fldCharType="begin"/>
      </w:r>
      <w:r w:rsidRPr="00DC0355">
        <w:rPr>
          <w:rFonts w:ascii="Arial" w:hAnsi="Arial" w:cs="Arial"/>
        </w:rPr>
        <w:instrText xml:space="preserve"> SEQ Figure \* ARABIC </w:instrText>
      </w:r>
      <w:r w:rsidRPr="00DC0355">
        <w:rPr>
          <w:rFonts w:ascii="Arial" w:hAnsi="Arial" w:cs="Arial"/>
        </w:rPr>
        <w:fldChar w:fldCharType="separate"/>
      </w:r>
      <w:r w:rsidR="00077482">
        <w:rPr>
          <w:rFonts w:ascii="Arial" w:hAnsi="Arial" w:cs="Arial"/>
          <w:noProof/>
        </w:rPr>
        <w:t>3</w:t>
      </w:r>
      <w:r w:rsidRPr="00DC0355">
        <w:rPr>
          <w:rFonts w:ascii="Arial" w:hAnsi="Arial" w:cs="Arial"/>
        </w:rPr>
        <w:fldChar w:fldCharType="end"/>
      </w:r>
      <w:bookmarkEnd w:id="17"/>
      <w:r w:rsidRPr="00DC0355">
        <w:rPr>
          <w:rFonts w:ascii="Arial" w:hAnsi="Arial" w:cs="Arial"/>
        </w:rPr>
        <w:t>: UE power saving gain of SSB based RLM relaxation in FR1</w:t>
      </w:r>
      <w:r>
        <w:rPr>
          <w:rFonts w:ascii="Arial" w:hAnsi="Arial" w:cs="Arial"/>
        </w:rPr>
        <w:t xml:space="preserve"> with DRX cycle (40, 4, 4)</w:t>
      </w:r>
      <w:r w:rsidRPr="00DC0355">
        <w:rPr>
          <w:rFonts w:asciiTheme="minorEastAsia" w:eastAsiaTheme="minorEastAsia" w:hAnsiTheme="minorEastAsia" w:cs="Arial"/>
        </w:rPr>
        <w:t xml:space="preserve"> </w:t>
      </w:r>
    </w:p>
    <w:p w14:paraId="39E8476F" w14:textId="77777777" w:rsidR="00DC0355" w:rsidRPr="00DC0355" w:rsidRDefault="00DC0355" w:rsidP="00DC0355"/>
    <w:p w14:paraId="6361E46B" w14:textId="65EAA52D" w:rsidR="00C22A84" w:rsidRPr="00DC0355" w:rsidRDefault="00DC0355" w:rsidP="00C22A84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5603959D" wp14:editId="664CEBCB">
            <wp:extent cx="6123658" cy="1395451"/>
            <wp:effectExtent l="0" t="0" r="0" b="0"/>
            <wp:docPr id="157" name="圖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363" cy="1412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84B73C" w14:textId="284C7594" w:rsidR="00C22A84" w:rsidRPr="00DC0355" w:rsidRDefault="00C22A84" w:rsidP="00163B29">
      <w:pPr>
        <w:pStyle w:val="af2"/>
        <w:jc w:val="center"/>
        <w:rPr>
          <w:rFonts w:ascii="Arial" w:hAnsi="Arial" w:cs="Arial"/>
          <w:b w:val="0"/>
        </w:rPr>
      </w:pPr>
      <w:bookmarkStart w:id="18" w:name="_Ref61291090"/>
      <w:r w:rsidRPr="00DC0355">
        <w:rPr>
          <w:rFonts w:ascii="Arial" w:hAnsi="Arial" w:cs="Arial"/>
        </w:rPr>
        <w:lastRenderedPageBreak/>
        <w:t xml:space="preserve">Figure </w:t>
      </w:r>
      <w:r w:rsidRPr="00DC0355">
        <w:rPr>
          <w:rFonts w:ascii="Arial" w:hAnsi="Arial" w:cs="Arial"/>
        </w:rPr>
        <w:fldChar w:fldCharType="begin"/>
      </w:r>
      <w:r w:rsidRPr="00DC0355">
        <w:rPr>
          <w:rFonts w:ascii="Arial" w:hAnsi="Arial" w:cs="Arial"/>
        </w:rPr>
        <w:instrText xml:space="preserve"> SEQ Figure \* ARABIC </w:instrText>
      </w:r>
      <w:r w:rsidRPr="00DC0355">
        <w:rPr>
          <w:rFonts w:ascii="Arial" w:hAnsi="Arial" w:cs="Arial"/>
        </w:rPr>
        <w:fldChar w:fldCharType="separate"/>
      </w:r>
      <w:r w:rsidR="00077482">
        <w:rPr>
          <w:rFonts w:ascii="Arial" w:hAnsi="Arial" w:cs="Arial"/>
          <w:noProof/>
        </w:rPr>
        <w:t>4</w:t>
      </w:r>
      <w:r w:rsidRPr="00DC0355">
        <w:rPr>
          <w:rFonts w:ascii="Arial" w:hAnsi="Arial" w:cs="Arial"/>
        </w:rPr>
        <w:fldChar w:fldCharType="end"/>
      </w:r>
      <w:bookmarkEnd w:id="18"/>
      <w:r w:rsidRPr="00DC0355">
        <w:rPr>
          <w:rFonts w:ascii="Arial" w:hAnsi="Arial" w:cs="Arial"/>
        </w:rPr>
        <w:t xml:space="preserve">: </w:t>
      </w:r>
      <w:r w:rsidR="00163B29" w:rsidRPr="00DC0355">
        <w:rPr>
          <w:rFonts w:ascii="Arial" w:hAnsi="Arial" w:cs="Arial"/>
        </w:rPr>
        <w:t>UE power saving gain of CSI-RS based RLM relaxation in FR1</w:t>
      </w:r>
      <w:r w:rsidR="00DC0355">
        <w:rPr>
          <w:rFonts w:ascii="Arial" w:hAnsi="Arial" w:cs="Arial"/>
        </w:rPr>
        <w:t xml:space="preserve"> with DRX cycle (20, 4, 4)</w:t>
      </w:r>
    </w:p>
    <w:p w14:paraId="2FFEB87B" w14:textId="7B0FC5E9" w:rsidR="00DC0355" w:rsidRDefault="00DC0355" w:rsidP="00DC0355">
      <w:pPr>
        <w:pStyle w:val="af2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C38C68E" wp14:editId="4EA54113">
            <wp:extent cx="6024633" cy="1404468"/>
            <wp:effectExtent l="0" t="0" r="0" b="5715"/>
            <wp:docPr id="158" name="圖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919" cy="1424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5C50AD" w14:textId="3C8FD2CB" w:rsidR="00DC0355" w:rsidRPr="00DC0355" w:rsidRDefault="00DC0355" w:rsidP="00DC0355">
      <w:pPr>
        <w:pStyle w:val="af2"/>
        <w:jc w:val="center"/>
        <w:rPr>
          <w:rFonts w:ascii="Arial" w:hAnsi="Arial" w:cs="Arial"/>
          <w:b w:val="0"/>
        </w:rPr>
      </w:pPr>
      <w:bookmarkStart w:id="19" w:name="_Ref68112399"/>
      <w:r w:rsidRPr="00DC0355">
        <w:rPr>
          <w:rFonts w:ascii="Arial" w:hAnsi="Arial" w:cs="Arial"/>
        </w:rPr>
        <w:t xml:space="preserve">Figure </w:t>
      </w:r>
      <w:r w:rsidRPr="00DC0355">
        <w:rPr>
          <w:rFonts w:ascii="Arial" w:hAnsi="Arial" w:cs="Arial"/>
        </w:rPr>
        <w:fldChar w:fldCharType="begin"/>
      </w:r>
      <w:r w:rsidRPr="00DC0355">
        <w:rPr>
          <w:rFonts w:ascii="Arial" w:hAnsi="Arial" w:cs="Arial"/>
        </w:rPr>
        <w:instrText xml:space="preserve"> SEQ Figure \* ARABIC </w:instrText>
      </w:r>
      <w:r w:rsidRPr="00DC0355">
        <w:rPr>
          <w:rFonts w:ascii="Arial" w:hAnsi="Arial" w:cs="Arial"/>
        </w:rPr>
        <w:fldChar w:fldCharType="separate"/>
      </w:r>
      <w:r w:rsidR="00077482">
        <w:rPr>
          <w:rFonts w:ascii="Arial" w:hAnsi="Arial" w:cs="Arial"/>
          <w:noProof/>
        </w:rPr>
        <w:t>5</w:t>
      </w:r>
      <w:r w:rsidRPr="00DC0355">
        <w:rPr>
          <w:rFonts w:ascii="Arial" w:hAnsi="Arial" w:cs="Arial"/>
        </w:rPr>
        <w:fldChar w:fldCharType="end"/>
      </w:r>
      <w:bookmarkEnd w:id="19"/>
      <w:r w:rsidRPr="00DC0355">
        <w:rPr>
          <w:rFonts w:ascii="Arial" w:hAnsi="Arial" w:cs="Arial"/>
        </w:rPr>
        <w:t>: UE power saving gain of CSI-RS based RLM relaxation in FR1</w:t>
      </w:r>
      <w:r>
        <w:rPr>
          <w:rFonts w:ascii="Arial" w:hAnsi="Arial" w:cs="Arial"/>
        </w:rPr>
        <w:t xml:space="preserve"> with DRX cycle (40, 4, 4)</w:t>
      </w:r>
    </w:p>
    <w:p w14:paraId="277654E3" w14:textId="77777777" w:rsidR="00C22A84" w:rsidRPr="00DC0355" w:rsidRDefault="00C22A84" w:rsidP="007246C5">
      <w:pPr>
        <w:pStyle w:val="af2"/>
        <w:rPr>
          <w:rFonts w:ascii="Arial" w:hAnsi="Arial" w:cs="Arial"/>
          <w:i/>
          <w:sz w:val="22"/>
          <w:szCs w:val="22"/>
        </w:rPr>
      </w:pPr>
    </w:p>
    <w:p w14:paraId="7F1555B0" w14:textId="2FB5E7A2" w:rsidR="00B75A4D" w:rsidRDefault="009F3030" w:rsidP="001B2446">
      <w:pPr>
        <w:jc w:val="both"/>
        <w:rPr>
          <w:rFonts w:ascii="Arial" w:hAnsi="Arial" w:cs="Arial"/>
        </w:rPr>
      </w:pPr>
      <w:r w:rsidRPr="00DC0355">
        <w:rPr>
          <w:rFonts w:ascii="Arial" w:hAnsi="Arial" w:cs="Arial"/>
        </w:rPr>
        <w:t xml:space="preserve">In FR2, </w:t>
      </w:r>
      <w:r w:rsidR="00B75A4D">
        <w:rPr>
          <w:rFonts w:ascii="Arial" w:hAnsi="Arial" w:cs="Arial"/>
        </w:rPr>
        <w:t xml:space="preserve">considering that </w:t>
      </w:r>
      <w:r w:rsidR="00B75A4D" w:rsidRPr="00DC0355">
        <w:rPr>
          <w:rFonts w:ascii="Arial" w:hAnsi="Arial" w:cs="Arial"/>
        </w:rPr>
        <w:t>the SMTC occasions</w:t>
      </w:r>
      <w:r w:rsidR="00B75A4D">
        <w:rPr>
          <w:rFonts w:ascii="Arial" w:hAnsi="Arial" w:cs="Arial"/>
        </w:rPr>
        <w:t xml:space="preserve"> need to be shared between RRM and RLM for </w:t>
      </w:r>
      <w:r w:rsidR="00B75A4D" w:rsidRPr="00DC0355">
        <w:rPr>
          <w:rFonts w:ascii="Arial" w:hAnsi="Arial" w:cs="Arial"/>
        </w:rPr>
        <w:t>SSB based RLM measurement</w:t>
      </w:r>
      <w:r w:rsidR="00B75A4D">
        <w:rPr>
          <w:rFonts w:ascii="Arial" w:hAnsi="Arial" w:cs="Arial"/>
        </w:rPr>
        <w:t xml:space="preserve">, it can be seen as there exists a scaling factor 3 already. </w:t>
      </w:r>
      <w:r w:rsidR="005B4544">
        <w:rPr>
          <w:rFonts w:ascii="Arial" w:hAnsi="Arial" w:cs="Arial"/>
        </w:rPr>
        <w:t>So w</w:t>
      </w:r>
      <w:r w:rsidR="00B75A4D">
        <w:rPr>
          <w:rFonts w:ascii="Arial" w:hAnsi="Arial" w:cs="Arial"/>
        </w:rPr>
        <w:t xml:space="preserve">e do not think RLM measurement relaxation is possible for this scenario. For CSI-RS </w:t>
      </w:r>
      <w:r w:rsidR="00B75A4D" w:rsidRPr="00DC0355">
        <w:rPr>
          <w:rFonts w:ascii="Arial" w:hAnsi="Arial" w:cs="Arial"/>
        </w:rPr>
        <w:t>RLM measurement</w:t>
      </w:r>
      <w:r w:rsidR="00B75A4D">
        <w:rPr>
          <w:rFonts w:ascii="Arial" w:hAnsi="Arial" w:cs="Arial"/>
        </w:rPr>
        <w:t xml:space="preserve">, </w:t>
      </w:r>
      <w:r w:rsidR="00B75A4D" w:rsidRPr="00B75A4D">
        <w:rPr>
          <w:rFonts w:ascii="Arial" w:hAnsi="Arial" w:cs="Arial"/>
        </w:rPr>
        <w:t xml:space="preserve">as shown in </w:t>
      </w:r>
      <w:r w:rsidR="00B75A4D">
        <w:rPr>
          <w:rFonts w:ascii="Arial" w:hAnsi="Arial" w:cs="Arial"/>
        </w:rPr>
        <w:fldChar w:fldCharType="begin"/>
      </w:r>
      <w:r w:rsidR="00B75A4D">
        <w:rPr>
          <w:rFonts w:ascii="Arial" w:hAnsi="Arial" w:cs="Arial"/>
        </w:rPr>
        <w:instrText xml:space="preserve"> REF _Ref68113866 \h </w:instrText>
      </w:r>
      <w:r w:rsidR="00B75A4D">
        <w:rPr>
          <w:rFonts w:ascii="Arial" w:hAnsi="Arial" w:cs="Arial"/>
        </w:rPr>
      </w:r>
      <w:r w:rsidR="00B75A4D">
        <w:rPr>
          <w:rFonts w:ascii="Arial" w:hAnsi="Arial" w:cs="Arial"/>
        </w:rPr>
        <w:fldChar w:fldCharType="separate"/>
      </w:r>
      <w:r w:rsidR="00077482" w:rsidRPr="00DC0355">
        <w:rPr>
          <w:rFonts w:ascii="Arial" w:hAnsi="Arial" w:cs="Arial"/>
        </w:rPr>
        <w:t xml:space="preserve">Figure </w:t>
      </w:r>
      <w:r w:rsidR="00077482">
        <w:rPr>
          <w:rFonts w:ascii="Arial" w:hAnsi="Arial" w:cs="Arial"/>
          <w:noProof/>
        </w:rPr>
        <w:t>6</w:t>
      </w:r>
      <w:r w:rsidR="00B75A4D">
        <w:rPr>
          <w:rFonts w:ascii="Arial" w:hAnsi="Arial" w:cs="Arial"/>
        </w:rPr>
        <w:fldChar w:fldCharType="end"/>
      </w:r>
      <w:r w:rsidR="00B75A4D">
        <w:rPr>
          <w:rFonts w:ascii="Arial" w:hAnsi="Arial" w:cs="Arial"/>
        </w:rPr>
        <w:t xml:space="preserve"> </w:t>
      </w:r>
      <w:r w:rsidR="00B75A4D" w:rsidRPr="00B75A4D">
        <w:rPr>
          <w:rFonts w:ascii="Arial" w:hAnsi="Arial" w:cs="Arial"/>
        </w:rPr>
        <w:t>and</w:t>
      </w:r>
      <w:r w:rsidR="00B75A4D">
        <w:rPr>
          <w:rFonts w:ascii="Arial" w:hAnsi="Arial" w:cs="Arial"/>
        </w:rPr>
        <w:t xml:space="preserve"> </w:t>
      </w:r>
      <w:r w:rsidR="00B75A4D">
        <w:rPr>
          <w:rFonts w:ascii="Arial" w:hAnsi="Arial" w:cs="Arial"/>
        </w:rPr>
        <w:fldChar w:fldCharType="begin"/>
      </w:r>
      <w:r w:rsidR="00B75A4D">
        <w:rPr>
          <w:rFonts w:ascii="Arial" w:hAnsi="Arial" w:cs="Arial"/>
        </w:rPr>
        <w:instrText xml:space="preserve"> REF _Ref61295719 \h </w:instrText>
      </w:r>
      <w:r w:rsidR="00B75A4D">
        <w:rPr>
          <w:rFonts w:ascii="Arial" w:hAnsi="Arial" w:cs="Arial"/>
        </w:rPr>
      </w:r>
      <w:r w:rsidR="00B75A4D">
        <w:rPr>
          <w:rFonts w:ascii="Arial" w:hAnsi="Arial" w:cs="Arial"/>
        </w:rPr>
        <w:fldChar w:fldCharType="separate"/>
      </w:r>
      <w:r w:rsidR="00077482" w:rsidRPr="00DC0355">
        <w:rPr>
          <w:rFonts w:ascii="Arial" w:hAnsi="Arial" w:cs="Arial"/>
        </w:rPr>
        <w:t xml:space="preserve">Figure </w:t>
      </w:r>
      <w:r w:rsidR="00077482">
        <w:rPr>
          <w:rFonts w:ascii="Arial" w:hAnsi="Arial" w:cs="Arial"/>
          <w:noProof/>
        </w:rPr>
        <w:t>7</w:t>
      </w:r>
      <w:r w:rsidR="00B75A4D">
        <w:rPr>
          <w:rFonts w:ascii="Arial" w:hAnsi="Arial" w:cs="Arial"/>
        </w:rPr>
        <w:fldChar w:fldCharType="end"/>
      </w:r>
      <w:r w:rsidR="00B75A4D" w:rsidRPr="00B75A4D">
        <w:rPr>
          <w:rFonts w:ascii="Arial" w:hAnsi="Arial" w:cs="Arial"/>
        </w:rPr>
        <w:t>, when the scaling factor X=4 is applied</w:t>
      </w:r>
      <w:r w:rsidR="005B4544">
        <w:rPr>
          <w:rFonts w:ascii="Arial" w:hAnsi="Arial" w:cs="Arial"/>
        </w:rPr>
        <w:t>,</w:t>
      </w:r>
      <w:r w:rsidR="00B75A4D" w:rsidRPr="00B75A4D">
        <w:rPr>
          <w:rFonts w:ascii="Arial" w:hAnsi="Arial" w:cs="Arial"/>
        </w:rPr>
        <w:t xml:space="preserve"> the UE power saving gain with DRX cycle (20, 4, 4) and DRX cycle (40, 4, 4) can be up to </w:t>
      </w:r>
      <w:r w:rsidR="00B75A4D">
        <w:rPr>
          <w:rFonts w:ascii="Arial" w:hAnsi="Arial" w:cs="Arial"/>
        </w:rPr>
        <w:t>14.55</w:t>
      </w:r>
      <w:r w:rsidR="00B75A4D" w:rsidRPr="00B75A4D">
        <w:rPr>
          <w:rFonts w:ascii="Arial" w:hAnsi="Arial" w:cs="Arial"/>
        </w:rPr>
        <w:t>%~</w:t>
      </w:r>
      <w:r w:rsidR="00077482">
        <w:rPr>
          <w:rFonts w:ascii="Arial" w:hAnsi="Arial" w:cs="Arial" w:hint="eastAsia"/>
        </w:rPr>
        <w:t>2</w:t>
      </w:r>
      <w:r w:rsidR="00B75A4D">
        <w:rPr>
          <w:rFonts w:ascii="Arial" w:hAnsi="Arial" w:cs="Arial"/>
        </w:rPr>
        <w:t>7.</w:t>
      </w:r>
      <w:r w:rsidR="00077482">
        <w:rPr>
          <w:rFonts w:ascii="Arial" w:hAnsi="Arial" w:cs="Arial" w:hint="eastAsia"/>
        </w:rPr>
        <w:t>4</w:t>
      </w:r>
      <w:r w:rsidR="00B75A4D">
        <w:rPr>
          <w:rFonts w:ascii="Arial" w:hAnsi="Arial" w:cs="Arial"/>
        </w:rPr>
        <w:t>4</w:t>
      </w:r>
      <w:r w:rsidR="00B75A4D" w:rsidRPr="00B75A4D">
        <w:rPr>
          <w:rFonts w:ascii="Arial" w:hAnsi="Arial" w:cs="Arial"/>
        </w:rPr>
        <w:t xml:space="preserve">% and </w:t>
      </w:r>
      <w:r w:rsidR="00B75A4D">
        <w:rPr>
          <w:rFonts w:ascii="Arial" w:hAnsi="Arial" w:cs="Arial"/>
        </w:rPr>
        <w:t>15.97</w:t>
      </w:r>
      <w:r w:rsidR="00B75A4D" w:rsidRPr="00B75A4D">
        <w:rPr>
          <w:rFonts w:ascii="Arial" w:hAnsi="Arial" w:cs="Arial"/>
        </w:rPr>
        <w:t>%~</w:t>
      </w:r>
      <w:r w:rsidR="00B75A4D">
        <w:rPr>
          <w:rFonts w:ascii="Arial" w:hAnsi="Arial" w:cs="Arial"/>
        </w:rPr>
        <w:t>28.63</w:t>
      </w:r>
      <w:r w:rsidR="00B75A4D" w:rsidRPr="00B75A4D">
        <w:rPr>
          <w:rFonts w:ascii="Arial" w:hAnsi="Arial" w:cs="Arial"/>
        </w:rPr>
        <w:t>%, respectively.</w:t>
      </w:r>
    </w:p>
    <w:p w14:paraId="6F9B2E92" w14:textId="4EC89FBD" w:rsidR="000B3B55" w:rsidRDefault="00077482" w:rsidP="00163B29">
      <w:r>
        <w:rPr>
          <w:noProof/>
        </w:rPr>
        <w:drawing>
          <wp:inline distT="0" distB="0" distL="0" distR="0" wp14:anchorId="09DEF05F" wp14:editId="4D23CE02">
            <wp:extent cx="6089320" cy="1419548"/>
            <wp:effectExtent l="0" t="0" r="6985" b="9525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489" cy="14352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097C52" w14:textId="4042D07F" w:rsidR="00DC0355" w:rsidRPr="00DC0355" w:rsidRDefault="00DC0355" w:rsidP="00DC0355">
      <w:pPr>
        <w:pStyle w:val="af2"/>
        <w:jc w:val="center"/>
        <w:rPr>
          <w:rFonts w:ascii="Arial" w:hAnsi="Arial" w:cs="Arial"/>
          <w:b w:val="0"/>
        </w:rPr>
      </w:pPr>
      <w:bookmarkStart w:id="20" w:name="_Ref68113866"/>
      <w:r w:rsidRPr="00DC0355">
        <w:rPr>
          <w:rFonts w:ascii="Arial" w:hAnsi="Arial" w:cs="Arial"/>
        </w:rPr>
        <w:t xml:space="preserve">Figure </w:t>
      </w:r>
      <w:r w:rsidRPr="00DC0355">
        <w:rPr>
          <w:rFonts w:ascii="Arial" w:hAnsi="Arial" w:cs="Arial"/>
        </w:rPr>
        <w:fldChar w:fldCharType="begin"/>
      </w:r>
      <w:r w:rsidRPr="00DC0355">
        <w:rPr>
          <w:rFonts w:ascii="Arial" w:hAnsi="Arial" w:cs="Arial"/>
        </w:rPr>
        <w:instrText xml:space="preserve"> SEQ Figure \* ARABIC </w:instrText>
      </w:r>
      <w:r w:rsidRPr="00DC0355">
        <w:rPr>
          <w:rFonts w:ascii="Arial" w:hAnsi="Arial" w:cs="Arial"/>
        </w:rPr>
        <w:fldChar w:fldCharType="separate"/>
      </w:r>
      <w:r w:rsidR="00077482">
        <w:rPr>
          <w:rFonts w:ascii="Arial" w:hAnsi="Arial" w:cs="Arial"/>
          <w:noProof/>
        </w:rPr>
        <w:t>6</w:t>
      </w:r>
      <w:r w:rsidRPr="00DC0355">
        <w:rPr>
          <w:rFonts w:ascii="Arial" w:hAnsi="Arial" w:cs="Arial"/>
        </w:rPr>
        <w:fldChar w:fldCharType="end"/>
      </w:r>
      <w:bookmarkEnd w:id="20"/>
      <w:r w:rsidRPr="00DC0355">
        <w:rPr>
          <w:rFonts w:ascii="Arial" w:hAnsi="Arial" w:cs="Arial"/>
        </w:rPr>
        <w:t>: UE power saving gain of CSI-RS based RLM relaxation in FR2</w:t>
      </w:r>
      <w:r>
        <w:rPr>
          <w:rFonts w:ascii="Arial" w:hAnsi="Arial" w:cs="Arial"/>
        </w:rPr>
        <w:t xml:space="preserve"> with DRX cycle (20, 4, 4)</w:t>
      </w:r>
    </w:p>
    <w:p w14:paraId="00CD9CEA" w14:textId="77777777" w:rsidR="00DC0355" w:rsidRPr="00DC0355" w:rsidRDefault="00DC0355" w:rsidP="00163B29"/>
    <w:p w14:paraId="5616AD2F" w14:textId="4669E87B" w:rsidR="00163B29" w:rsidRPr="00DC0355" w:rsidRDefault="00B75A4D" w:rsidP="00163B2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A962EF5" wp14:editId="52C48695">
            <wp:extent cx="6118581" cy="1426370"/>
            <wp:effectExtent l="0" t="0" r="0" b="2540"/>
            <wp:docPr id="162" name="圖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534" cy="14359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FEC1F6" w14:textId="6B5FFABB" w:rsidR="00163B29" w:rsidRPr="00DC0355" w:rsidRDefault="00163B29" w:rsidP="00163B29">
      <w:pPr>
        <w:pStyle w:val="af2"/>
        <w:jc w:val="center"/>
        <w:rPr>
          <w:rFonts w:ascii="Arial" w:hAnsi="Arial" w:cs="Arial"/>
          <w:b w:val="0"/>
        </w:rPr>
      </w:pPr>
      <w:bookmarkStart w:id="21" w:name="_Ref61295719"/>
      <w:r w:rsidRPr="00DC0355">
        <w:rPr>
          <w:rFonts w:ascii="Arial" w:hAnsi="Arial" w:cs="Arial"/>
        </w:rPr>
        <w:t xml:space="preserve">Figure </w:t>
      </w:r>
      <w:r w:rsidRPr="00DC0355">
        <w:rPr>
          <w:rFonts w:ascii="Arial" w:hAnsi="Arial" w:cs="Arial"/>
        </w:rPr>
        <w:fldChar w:fldCharType="begin"/>
      </w:r>
      <w:r w:rsidRPr="00DC0355">
        <w:rPr>
          <w:rFonts w:ascii="Arial" w:hAnsi="Arial" w:cs="Arial"/>
        </w:rPr>
        <w:instrText xml:space="preserve"> SEQ Figure \* ARABIC </w:instrText>
      </w:r>
      <w:r w:rsidRPr="00DC0355">
        <w:rPr>
          <w:rFonts w:ascii="Arial" w:hAnsi="Arial" w:cs="Arial"/>
        </w:rPr>
        <w:fldChar w:fldCharType="separate"/>
      </w:r>
      <w:r w:rsidR="00077482">
        <w:rPr>
          <w:rFonts w:ascii="Arial" w:hAnsi="Arial" w:cs="Arial"/>
          <w:noProof/>
        </w:rPr>
        <w:t>7</w:t>
      </w:r>
      <w:r w:rsidRPr="00DC0355">
        <w:rPr>
          <w:rFonts w:ascii="Arial" w:hAnsi="Arial" w:cs="Arial"/>
        </w:rPr>
        <w:fldChar w:fldCharType="end"/>
      </w:r>
      <w:bookmarkEnd w:id="21"/>
      <w:r w:rsidRPr="00DC0355">
        <w:rPr>
          <w:rFonts w:ascii="Arial" w:hAnsi="Arial" w:cs="Arial"/>
        </w:rPr>
        <w:t>: UE power saving gain of CSI-RS based RLM relaxation in FR2</w:t>
      </w:r>
      <w:r w:rsidR="00DC0355">
        <w:rPr>
          <w:rFonts w:ascii="Arial" w:hAnsi="Arial" w:cs="Arial"/>
        </w:rPr>
        <w:t xml:space="preserve"> with DRX cycle (40, 4, 4)</w:t>
      </w:r>
    </w:p>
    <w:p w14:paraId="4E63C4B2" w14:textId="77777777" w:rsidR="00B560A4" w:rsidRPr="00A8027A" w:rsidRDefault="00B560A4" w:rsidP="00163B29">
      <w:pPr>
        <w:rPr>
          <w:rFonts w:ascii="Arial" w:hAnsi="Arial" w:cs="Arial"/>
        </w:rPr>
      </w:pPr>
    </w:p>
    <w:p w14:paraId="647DC1B2" w14:textId="77777777" w:rsidR="009F3030" w:rsidRPr="00A8027A" w:rsidRDefault="009F3030" w:rsidP="00163B29">
      <w:pPr>
        <w:rPr>
          <w:rFonts w:ascii="Arial" w:eastAsia="新細明體" w:hAnsi="Arial" w:cs="Arial"/>
        </w:rPr>
      </w:pPr>
      <w:r w:rsidRPr="00A8027A">
        <w:rPr>
          <w:rFonts w:ascii="Arial" w:hAnsi="Arial" w:cs="Arial"/>
        </w:rPr>
        <w:lastRenderedPageBreak/>
        <w:t xml:space="preserve">The detail power state </w:t>
      </w:r>
      <w:r w:rsidR="00B560A4" w:rsidRPr="00A8027A">
        <w:rPr>
          <w:rFonts w:ascii="Arial" w:hAnsi="Arial" w:cs="Arial"/>
        </w:rPr>
        <w:t xml:space="preserve">assumptions and corresponding relaxed measurement scheduling </w:t>
      </w:r>
      <w:r w:rsidRPr="00A8027A">
        <w:rPr>
          <w:rFonts w:ascii="Arial" w:hAnsi="Arial" w:cs="Arial"/>
        </w:rPr>
        <w:t xml:space="preserve">can be found in </w:t>
      </w:r>
      <w:r w:rsidRPr="00A8027A">
        <w:rPr>
          <w:rFonts w:ascii="Arial" w:hAnsi="Arial" w:cs="Arial"/>
        </w:rPr>
        <w:fldChar w:fldCharType="begin"/>
      </w:r>
      <w:r w:rsidRPr="00A8027A">
        <w:rPr>
          <w:rFonts w:ascii="Arial" w:hAnsi="Arial" w:cs="Arial"/>
        </w:rPr>
        <w:instrText xml:space="preserve"> REF _Ref61295182 \h  \* MERGEFORMAT </w:instrText>
      </w:r>
      <w:r w:rsidRPr="00A8027A">
        <w:rPr>
          <w:rFonts w:ascii="Arial" w:hAnsi="Arial" w:cs="Arial"/>
        </w:rPr>
      </w:r>
      <w:r w:rsidRPr="00A8027A">
        <w:rPr>
          <w:rFonts w:ascii="Arial" w:hAnsi="Arial" w:cs="Arial"/>
        </w:rPr>
        <w:fldChar w:fldCharType="separate"/>
      </w:r>
      <w:r w:rsidR="00077482" w:rsidRPr="00077482">
        <w:rPr>
          <w:rFonts w:ascii="Arial" w:hAnsi="Arial" w:cs="Arial"/>
        </w:rPr>
        <w:t>Appendix</w:t>
      </w:r>
      <w:r w:rsidRPr="00A8027A">
        <w:rPr>
          <w:rFonts w:ascii="Arial" w:hAnsi="Arial" w:cs="Arial"/>
        </w:rPr>
        <w:fldChar w:fldCharType="end"/>
      </w:r>
      <w:r w:rsidR="00B560A4" w:rsidRPr="00A8027A">
        <w:rPr>
          <w:rFonts w:ascii="Arial" w:hAnsi="Arial" w:cs="Arial"/>
        </w:rPr>
        <w:t>.</w:t>
      </w:r>
      <w:r w:rsidR="000B3B55" w:rsidRPr="00A8027A">
        <w:rPr>
          <w:rFonts w:ascii="Arial" w:hAnsi="Arial" w:cs="Arial"/>
        </w:rPr>
        <w:t xml:space="preserve"> </w:t>
      </w:r>
      <w:r w:rsidR="00B560A4" w:rsidRPr="00A8027A">
        <w:rPr>
          <w:rFonts w:ascii="Arial" w:hAnsi="Arial" w:cs="Arial"/>
        </w:rPr>
        <w:t>W</w:t>
      </w:r>
      <w:r w:rsidR="000B3B55" w:rsidRPr="00A8027A">
        <w:rPr>
          <w:rFonts w:ascii="Arial" w:hAnsi="Arial" w:cs="Arial"/>
        </w:rPr>
        <w:t>e have following observation and proposal.</w:t>
      </w:r>
    </w:p>
    <w:p w14:paraId="477CAC1F" w14:textId="7DEA3943" w:rsidR="009F3030" w:rsidRPr="00A8027A" w:rsidRDefault="009F3030" w:rsidP="009F3030">
      <w:pPr>
        <w:pStyle w:val="af2"/>
        <w:rPr>
          <w:rFonts w:ascii="Arial" w:hAnsi="Arial" w:cs="Arial"/>
          <w:i/>
          <w:sz w:val="22"/>
          <w:szCs w:val="22"/>
        </w:rPr>
      </w:pPr>
      <w:bookmarkStart w:id="22" w:name="_Ref68115337"/>
      <w:bookmarkStart w:id="23" w:name="_Ref61370190"/>
      <w:r w:rsidRPr="00A8027A">
        <w:rPr>
          <w:rFonts w:ascii="Arial" w:hAnsi="Arial" w:cs="Arial"/>
          <w:i/>
          <w:sz w:val="22"/>
          <w:szCs w:val="22"/>
        </w:rPr>
        <w:t xml:space="preserve">Observation </w:t>
      </w:r>
      <w:r w:rsidRPr="00A8027A">
        <w:rPr>
          <w:rFonts w:ascii="Arial" w:hAnsi="Arial" w:cs="Arial"/>
          <w:i/>
          <w:sz w:val="22"/>
          <w:szCs w:val="22"/>
        </w:rPr>
        <w:fldChar w:fldCharType="begin"/>
      </w:r>
      <w:r w:rsidRPr="00A8027A">
        <w:rPr>
          <w:rFonts w:ascii="Arial" w:hAnsi="Arial" w:cs="Arial"/>
          <w:i/>
          <w:sz w:val="22"/>
          <w:szCs w:val="22"/>
        </w:rPr>
        <w:instrText xml:space="preserve"> SEQ Observation \* ARABIC </w:instrText>
      </w:r>
      <w:r w:rsidRPr="00A8027A">
        <w:rPr>
          <w:rFonts w:ascii="Arial" w:hAnsi="Arial" w:cs="Arial"/>
          <w:i/>
          <w:sz w:val="22"/>
          <w:szCs w:val="22"/>
        </w:rPr>
        <w:fldChar w:fldCharType="separate"/>
      </w:r>
      <w:r w:rsidR="00077482">
        <w:rPr>
          <w:rFonts w:ascii="Arial" w:hAnsi="Arial" w:cs="Arial"/>
          <w:i/>
          <w:noProof/>
          <w:sz w:val="22"/>
          <w:szCs w:val="22"/>
        </w:rPr>
        <w:t>3</w:t>
      </w:r>
      <w:r w:rsidRPr="00A8027A">
        <w:rPr>
          <w:rFonts w:ascii="Arial" w:hAnsi="Arial" w:cs="Arial"/>
          <w:i/>
          <w:sz w:val="22"/>
          <w:szCs w:val="22"/>
        </w:rPr>
        <w:fldChar w:fldCharType="end"/>
      </w:r>
      <w:r w:rsidRPr="00A8027A">
        <w:rPr>
          <w:rFonts w:ascii="Arial" w:hAnsi="Arial" w:cs="Arial"/>
          <w:i/>
          <w:sz w:val="22"/>
          <w:szCs w:val="22"/>
        </w:rPr>
        <w:t>:</w:t>
      </w:r>
      <w:r w:rsidR="000B3B55" w:rsidRPr="00A8027A">
        <w:rPr>
          <w:rFonts w:ascii="Arial" w:hAnsi="Arial" w:cs="Arial"/>
          <w:i/>
          <w:sz w:val="22"/>
          <w:szCs w:val="22"/>
        </w:rPr>
        <w:t xml:space="preserve"> </w:t>
      </w:r>
      <w:r w:rsidR="00150DC4" w:rsidRPr="00A8027A">
        <w:rPr>
          <w:rFonts w:ascii="Arial" w:hAnsi="Arial" w:cs="Arial"/>
          <w:i/>
          <w:sz w:val="22"/>
          <w:szCs w:val="22"/>
        </w:rPr>
        <w:t>Range</w:t>
      </w:r>
      <w:r w:rsidR="000821FF" w:rsidRPr="00A8027A">
        <w:rPr>
          <w:rFonts w:ascii="Arial" w:hAnsi="Arial" w:cs="Arial"/>
          <w:i/>
          <w:sz w:val="22"/>
          <w:szCs w:val="22"/>
        </w:rPr>
        <w:t>d</w:t>
      </w:r>
      <w:r w:rsidR="00150DC4" w:rsidRPr="00A8027A">
        <w:rPr>
          <w:rFonts w:ascii="Arial" w:hAnsi="Arial" w:cs="Arial"/>
          <w:i/>
          <w:sz w:val="22"/>
          <w:szCs w:val="22"/>
        </w:rPr>
        <w:t xml:space="preserve"> from </w:t>
      </w:r>
      <w:r w:rsidR="00A8027A" w:rsidRPr="00A8027A">
        <w:rPr>
          <w:rFonts w:ascii="Arial" w:hAnsi="Arial" w:cs="Arial"/>
          <w:i/>
          <w:sz w:val="22"/>
          <w:szCs w:val="22"/>
        </w:rPr>
        <w:t>8.62% to 20.34%</w:t>
      </w:r>
      <w:r w:rsidR="00A8027A">
        <w:rPr>
          <w:rFonts w:ascii="Arial" w:hAnsi="Arial" w:cs="Arial"/>
          <w:i/>
          <w:sz w:val="22"/>
          <w:szCs w:val="22"/>
        </w:rPr>
        <w:t xml:space="preserve"> </w:t>
      </w:r>
      <w:r w:rsidRPr="00A8027A">
        <w:rPr>
          <w:rFonts w:ascii="Arial" w:hAnsi="Arial" w:cs="Arial"/>
          <w:i/>
          <w:sz w:val="22"/>
          <w:szCs w:val="22"/>
        </w:rPr>
        <w:t xml:space="preserve">UE power saving gain </w:t>
      </w:r>
      <w:r w:rsidR="00150DC4" w:rsidRPr="00A8027A">
        <w:rPr>
          <w:rFonts w:ascii="Arial" w:hAnsi="Arial" w:cs="Arial"/>
          <w:i/>
          <w:sz w:val="22"/>
          <w:szCs w:val="22"/>
        </w:rPr>
        <w:t xml:space="preserve">can be obtained </w:t>
      </w:r>
      <w:r w:rsidRPr="00A8027A">
        <w:rPr>
          <w:rFonts w:ascii="Arial" w:hAnsi="Arial" w:cs="Arial"/>
          <w:i/>
          <w:sz w:val="22"/>
          <w:szCs w:val="22"/>
        </w:rPr>
        <w:t xml:space="preserve">for scenarios SSB-based and CSI-RS based RLM/BFD </w:t>
      </w:r>
      <w:r w:rsidR="00150DC4" w:rsidRPr="00A8027A">
        <w:rPr>
          <w:rFonts w:ascii="Arial" w:hAnsi="Arial" w:cs="Arial"/>
          <w:i/>
          <w:sz w:val="22"/>
          <w:szCs w:val="22"/>
        </w:rPr>
        <w:t xml:space="preserve">measurement </w:t>
      </w:r>
      <w:r w:rsidRPr="00A8027A">
        <w:rPr>
          <w:rFonts w:ascii="Arial" w:hAnsi="Arial" w:cs="Arial"/>
          <w:i/>
          <w:sz w:val="22"/>
          <w:szCs w:val="22"/>
        </w:rPr>
        <w:t>in FR1</w:t>
      </w:r>
      <w:bookmarkEnd w:id="22"/>
      <w:r w:rsidRPr="00A8027A">
        <w:rPr>
          <w:rFonts w:ascii="Arial" w:hAnsi="Arial" w:cs="Arial"/>
          <w:i/>
          <w:sz w:val="22"/>
          <w:szCs w:val="22"/>
        </w:rPr>
        <w:t xml:space="preserve"> </w:t>
      </w:r>
      <w:bookmarkEnd w:id="23"/>
    </w:p>
    <w:p w14:paraId="5D4ABD57" w14:textId="40E90B0F" w:rsidR="00A8027A" w:rsidRPr="00A8027A" w:rsidRDefault="00A8027A" w:rsidP="00A8027A">
      <w:pPr>
        <w:pStyle w:val="af2"/>
        <w:rPr>
          <w:rFonts w:ascii="Arial" w:hAnsi="Arial" w:cs="Arial"/>
          <w:i/>
          <w:sz w:val="22"/>
          <w:szCs w:val="22"/>
        </w:rPr>
      </w:pPr>
      <w:bookmarkStart w:id="24" w:name="_Ref68115476"/>
      <w:r w:rsidRPr="00A8027A">
        <w:rPr>
          <w:rFonts w:ascii="Arial" w:hAnsi="Arial" w:cs="Arial"/>
          <w:i/>
          <w:sz w:val="22"/>
          <w:szCs w:val="22"/>
        </w:rPr>
        <w:t xml:space="preserve">Observation </w:t>
      </w:r>
      <w:r w:rsidRPr="00A8027A">
        <w:rPr>
          <w:rFonts w:ascii="Arial" w:hAnsi="Arial" w:cs="Arial"/>
          <w:i/>
          <w:sz w:val="22"/>
          <w:szCs w:val="22"/>
        </w:rPr>
        <w:fldChar w:fldCharType="begin"/>
      </w:r>
      <w:r w:rsidRPr="00A8027A">
        <w:rPr>
          <w:rFonts w:ascii="Arial" w:hAnsi="Arial" w:cs="Arial"/>
          <w:i/>
          <w:sz w:val="22"/>
          <w:szCs w:val="22"/>
        </w:rPr>
        <w:instrText xml:space="preserve"> SEQ Observation \* ARABIC </w:instrText>
      </w:r>
      <w:r w:rsidRPr="00A8027A">
        <w:rPr>
          <w:rFonts w:ascii="Arial" w:hAnsi="Arial" w:cs="Arial"/>
          <w:i/>
          <w:sz w:val="22"/>
          <w:szCs w:val="22"/>
        </w:rPr>
        <w:fldChar w:fldCharType="separate"/>
      </w:r>
      <w:r w:rsidR="00077482">
        <w:rPr>
          <w:rFonts w:ascii="Arial" w:hAnsi="Arial" w:cs="Arial"/>
          <w:i/>
          <w:noProof/>
          <w:sz w:val="22"/>
          <w:szCs w:val="22"/>
        </w:rPr>
        <w:t>4</w:t>
      </w:r>
      <w:r w:rsidRPr="00A8027A">
        <w:rPr>
          <w:rFonts w:ascii="Arial" w:hAnsi="Arial" w:cs="Arial"/>
          <w:i/>
          <w:sz w:val="22"/>
          <w:szCs w:val="22"/>
        </w:rPr>
        <w:fldChar w:fldCharType="end"/>
      </w:r>
      <w:r w:rsidRPr="00A8027A">
        <w:rPr>
          <w:rFonts w:ascii="Arial" w:hAnsi="Arial" w:cs="Arial"/>
          <w:i/>
          <w:sz w:val="22"/>
          <w:szCs w:val="22"/>
        </w:rPr>
        <w:t xml:space="preserve">: Ranged from 14.55% to </w:t>
      </w:r>
      <w:r w:rsidR="00077482" w:rsidRPr="00077482">
        <w:rPr>
          <w:rFonts w:ascii="Arial" w:hAnsi="Arial" w:cs="Arial"/>
          <w:i/>
          <w:sz w:val="22"/>
          <w:szCs w:val="22"/>
        </w:rPr>
        <w:t>28.63%</w:t>
      </w:r>
      <w:r w:rsidR="00077482">
        <w:rPr>
          <w:rFonts w:asciiTheme="minorEastAsia" w:eastAsiaTheme="minorEastAsia" w:hAnsiTheme="minorEastAsia" w:cs="Arial" w:hint="eastAsia"/>
          <w:i/>
          <w:sz w:val="22"/>
          <w:szCs w:val="22"/>
        </w:rPr>
        <w:t xml:space="preserve"> </w:t>
      </w:r>
      <w:r w:rsidRPr="00A8027A">
        <w:rPr>
          <w:rFonts w:ascii="Arial" w:hAnsi="Arial" w:cs="Arial"/>
          <w:i/>
          <w:sz w:val="22"/>
          <w:szCs w:val="22"/>
        </w:rPr>
        <w:t>UE power saving gain can be obtained for scenario CSI-RS based RLM/BFD measurement in FR2</w:t>
      </w:r>
      <w:bookmarkEnd w:id="24"/>
      <w:r w:rsidRPr="00A8027A">
        <w:rPr>
          <w:rFonts w:ascii="Arial" w:hAnsi="Arial" w:cs="Arial"/>
          <w:i/>
          <w:sz w:val="22"/>
          <w:szCs w:val="22"/>
        </w:rPr>
        <w:t xml:space="preserve"> </w:t>
      </w:r>
    </w:p>
    <w:p w14:paraId="14E3EEAA" w14:textId="494C697C" w:rsidR="007246C5" w:rsidRPr="000B3B55" w:rsidRDefault="007246C5" w:rsidP="001B2446">
      <w:pPr>
        <w:pStyle w:val="af2"/>
        <w:jc w:val="both"/>
        <w:rPr>
          <w:rFonts w:ascii="Arial" w:hAnsi="Arial" w:cs="Arial"/>
          <w:i/>
          <w:sz w:val="22"/>
          <w:szCs w:val="22"/>
        </w:rPr>
      </w:pPr>
      <w:bookmarkStart w:id="25" w:name="_Ref61370236"/>
      <w:bookmarkStart w:id="26" w:name="_Ref68115566"/>
      <w:r w:rsidRPr="00A8027A">
        <w:rPr>
          <w:rFonts w:ascii="Arial" w:hAnsi="Arial" w:cs="Arial"/>
          <w:i/>
          <w:sz w:val="22"/>
          <w:szCs w:val="22"/>
        </w:rPr>
        <w:t xml:space="preserve">Proposal </w:t>
      </w:r>
      <w:r w:rsidRPr="00A8027A">
        <w:rPr>
          <w:rFonts w:ascii="Arial" w:hAnsi="Arial" w:cs="Arial"/>
          <w:i/>
          <w:sz w:val="22"/>
          <w:szCs w:val="22"/>
        </w:rPr>
        <w:fldChar w:fldCharType="begin"/>
      </w:r>
      <w:r w:rsidRPr="00A8027A">
        <w:rPr>
          <w:rFonts w:ascii="Arial" w:hAnsi="Arial" w:cs="Arial"/>
          <w:i/>
          <w:sz w:val="22"/>
          <w:szCs w:val="22"/>
        </w:rPr>
        <w:instrText xml:space="preserve"> SEQ Proposal \* ARABIC </w:instrText>
      </w:r>
      <w:r w:rsidRPr="00A8027A">
        <w:rPr>
          <w:rFonts w:ascii="Arial" w:hAnsi="Arial" w:cs="Arial"/>
          <w:i/>
          <w:sz w:val="22"/>
          <w:szCs w:val="22"/>
        </w:rPr>
        <w:fldChar w:fldCharType="separate"/>
      </w:r>
      <w:r w:rsidR="00077482">
        <w:rPr>
          <w:rFonts w:ascii="Arial" w:hAnsi="Arial" w:cs="Arial"/>
          <w:i/>
          <w:noProof/>
          <w:sz w:val="22"/>
          <w:szCs w:val="22"/>
        </w:rPr>
        <w:t>1</w:t>
      </w:r>
      <w:r w:rsidRPr="00A8027A">
        <w:rPr>
          <w:rFonts w:ascii="Arial" w:hAnsi="Arial" w:cs="Arial"/>
          <w:i/>
          <w:sz w:val="22"/>
          <w:szCs w:val="22"/>
        </w:rPr>
        <w:fldChar w:fldCharType="end"/>
      </w:r>
      <w:r w:rsidRPr="00A8027A">
        <w:rPr>
          <w:rFonts w:ascii="Arial" w:hAnsi="Arial" w:cs="Arial"/>
          <w:i/>
          <w:sz w:val="22"/>
          <w:szCs w:val="22"/>
        </w:rPr>
        <w:t xml:space="preserve">: </w:t>
      </w:r>
      <w:r w:rsidR="000A1319" w:rsidRPr="00A8027A">
        <w:rPr>
          <w:rFonts w:ascii="Arial" w:hAnsi="Arial" w:cs="Arial"/>
          <w:i/>
          <w:sz w:val="22"/>
          <w:szCs w:val="22"/>
        </w:rPr>
        <w:t>RAN4 to confirm that from UE power saving gain perspective, it is beneficial to relax SSB-based and CSI-RS based RLM/BFD measurement in FR1</w:t>
      </w:r>
      <w:r w:rsidR="00A8027A" w:rsidRPr="00A8027A">
        <w:rPr>
          <w:rFonts w:ascii="Arial" w:hAnsi="Arial" w:cs="Arial"/>
          <w:i/>
          <w:sz w:val="22"/>
          <w:szCs w:val="22"/>
        </w:rPr>
        <w:t xml:space="preserve">, and </w:t>
      </w:r>
      <w:bookmarkEnd w:id="16"/>
      <w:bookmarkEnd w:id="25"/>
      <w:r w:rsidR="00A8027A" w:rsidRPr="00A8027A">
        <w:rPr>
          <w:rFonts w:ascii="Arial" w:hAnsi="Arial" w:cs="Arial"/>
          <w:i/>
          <w:sz w:val="22"/>
          <w:szCs w:val="22"/>
        </w:rPr>
        <w:t>it is beneficial to relax CSI-RS based RLM/BFD measurement in FR2</w:t>
      </w:r>
      <w:bookmarkEnd w:id="26"/>
    </w:p>
    <w:p w14:paraId="0747BB97" w14:textId="5D744240" w:rsidR="001A5AD5" w:rsidRDefault="007B4759" w:rsidP="001A5AD5">
      <w:pPr>
        <w:pStyle w:val="1"/>
        <w:rPr>
          <w:rFonts w:cs="Arial"/>
          <w:color w:val="000000" w:themeColor="text1"/>
        </w:rPr>
      </w:pPr>
      <w:bookmarkStart w:id="27" w:name="_Ref68007870"/>
      <w:bookmarkEnd w:id="0"/>
      <w:bookmarkEnd w:id="1"/>
      <w:bookmarkEnd w:id="4"/>
      <w:bookmarkEnd w:id="5"/>
      <w:bookmarkEnd w:id="6"/>
      <w:bookmarkEnd w:id="7"/>
      <w:r>
        <w:rPr>
          <w:rFonts w:cs="Arial"/>
          <w:color w:val="000000" w:themeColor="text1"/>
        </w:rPr>
        <w:t>5</w:t>
      </w:r>
      <w:r w:rsidR="001A5AD5" w:rsidRPr="001F61A8">
        <w:rPr>
          <w:rFonts w:cs="Arial"/>
          <w:color w:val="000000" w:themeColor="text1"/>
        </w:rPr>
        <w:tab/>
      </w:r>
      <w:r w:rsidR="000B3B55" w:rsidRPr="000B3B55">
        <w:rPr>
          <w:rFonts w:cs="Arial"/>
          <w:color w:val="000000" w:themeColor="text1"/>
          <w:lang w:val="en-US"/>
        </w:rPr>
        <w:t>RLM/BFD performance impact</w:t>
      </w:r>
      <w:bookmarkEnd w:id="27"/>
    </w:p>
    <w:p w14:paraId="1AF54F6E" w14:textId="2F1DD382" w:rsidR="0000375E" w:rsidRDefault="0000375E" w:rsidP="0000375E">
      <w:pPr>
        <w:rPr>
          <w:rFonts w:ascii="Arial" w:hAnsi="Arial" w:cs="Arial"/>
        </w:rPr>
      </w:pPr>
      <w:r>
        <w:rPr>
          <w:rFonts w:ascii="Arial" w:hAnsi="Arial" w:cs="Arial"/>
        </w:rPr>
        <w:t>Based on the agreed SLS assumptions</w:t>
      </w:r>
      <w:r w:rsidR="00E15FC4">
        <w:rPr>
          <w:rFonts w:ascii="Arial" w:hAnsi="Arial" w:cs="Arial"/>
        </w:rPr>
        <w:t xml:space="preserve"> </w:t>
      </w:r>
      <w:r w:rsidR="00E15FC4">
        <w:rPr>
          <w:rFonts w:ascii="Arial" w:hAnsi="Arial" w:cs="Arial"/>
        </w:rPr>
        <w:fldChar w:fldCharType="begin"/>
      </w:r>
      <w:r w:rsidR="00E15FC4">
        <w:rPr>
          <w:rFonts w:ascii="Arial" w:hAnsi="Arial" w:cs="Arial"/>
        </w:rPr>
        <w:instrText xml:space="preserve"> REF _Ref67948734 \r \h </w:instrText>
      </w:r>
      <w:r w:rsidR="00E15FC4">
        <w:rPr>
          <w:rFonts w:ascii="Arial" w:hAnsi="Arial" w:cs="Arial"/>
        </w:rPr>
      </w:r>
      <w:r w:rsidR="00E15FC4">
        <w:rPr>
          <w:rFonts w:ascii="Arial" w:hAnsi="Arial" w:cs="Arial"/>
        </w:rPr>
        <w:fldChar w:fldCharType="separate"/>
      </w:r>
      <w:r w:rsidR="00077482">
        <w:rPr>
          <w:rFonts w:ascii="Arial" w:hAnsi="Arial" w:cs="Arial"/>
        </w:rPr>
        <w:t>[3]</w:t>
      </w:r>
      <w:r w:rsidR="00E15FC4">
        <w:rPr>
          <w:rFonts w:ascii="Arial" w:hAnsi="Arial" w:cs="Arial"/>
        </w:rPr>
        <w:fldChar w:fldCharType="end"/>
      </w:r>
      <w:r>
        <w:rPr>
          <w:rFonts w:ascii="Arial" w:hAnsi="Arial" w:cs="Arial"/>
        </w:rPr>
        <w:t xml:space="preserve">, we analyze the delta SINR </w:t>
      </w:r>
      <w:r w:rsidR="00065C2F" w:rsidRPr="00065C2F">
        <w:rPr>
          <w:rFonts w:ascii="Arial" w:hAnsi="Arial" w:cs="Arial"/>
        </w:rPr>
        <w:t>∆</w:t>
      </w:r>
      <w:r w:rsidR="00065C2F" w:rsidRPr="00065C2F">
        <w:rPr>
          <w:rFonts w:ascii="Cambria Math" w:hAnsi="Cambria Math" w:cs="Cambria Math"/>
          <w:vertAlign w:val="subscript"/>
        </w:rPr>
        <w:t>𝑆𝐼𝑁𝑅</w:t>
      </w:r>
      <w:r w:rsidR="00065C2F" w:rsidRPr="00065C2F">
        <w:rPr>
          <w:rFonts w:ascii="Arial" w:hAnsi="Arial" w:cs="Arial"/>
        </w:rPr>
        <w:t xml:space="preserve"> (</w:t>
      </w:r>
      <w:r w:rsidR="00065C2F" w:rsidRPr="00065C2F">
        <w:rPr>
          <w:rFonts w:ascii="Cambria Math" w:hAnsi="Cambria Math" w:cs="Cambria Math"/>
        </w:rPr>
        <w:t>𝑖</w:t>
      </w:r>
      <w:r w:rsidR="00065C2F" w:rsidRPr="00065C2F">
        <w:rPr>
          <w:rFonts w:ascii="Arial" w:hAnsi="Arial" w:cs="Arial"/>
        </w:rPr>
        <w:t xml:space="preserve">) </w:t>
      </w:r>
      <w:r w:rsidR="00065C2F">
        <w:rPr>
          <w:rFonts w:ascii="Arial" w:hAnsi="Arial" w:cs="Arial"/>
        </w:rPr>
        <w:t>to</w:t>
      </w:r>
      <w:r>
        <w:rPr>
          <w:rFonts w:ascii="Arial" w:hAnsi="Arial" w:cs="Arial"/>
        </w:rPr>
        <w:t xml:space="preserve"> determine the </w:t>
      </w:r>
      <w:r w:rsidR="009536B9">
        <w:rPr>
          <w:rFonts w:ascii="Arial" w:hAnsi="Arial" w:cs="Arial"/>
        </w:rPr>
        <w:t xml:space="preserve">minimum </w:t>
      </w:r>
      <w:r>
        <w:rPr>
          <w:rFonts w:ascii="Arial" w:hAnsi="Arial" w:cs="Arial"/>
        </w:rPr>
        <w:t>SINR threshold for UE to enter the power saving mode.</w:t>
      </w:r>
      <w:r w:rsidR="00065C2F" w:rsidRPr="00065C2F">
        <w:t xml:space="preserve"> </w:t>
      </w:r>
      <w:r w:rsidR="00065C2F" w:rsidRPr="00065C2F">
        <w:rPr>
          <w:rFonts w:ascii="Arial" w:hAnsi="Arial" w:cs="Arial"/>
        </w:rPr>
        <w:t>The ∆</w:t>
      </w:r>
      <w:r w:rsidR="00065C2F" w:rsidRPr="00065C2F">
        <w:rPr>
          <w:rFonts w:ascii="Cambria Math" w:hAnsi="Cambria Math" w:cs="Cambria Math"/>
          <w:vertAlign w:val="subscript"/>
        </w:rPr>
        <w:t>𝑆𝐼𝑁𝑅</w:t>
      </w:r>
      <w:r w:rsidR="00065C2F" w:rsidRPr="00065C2F">
        <w:rPr>
          <w:rFonts w:ascii="Arial" w:hAnsi="Arial" w:cs="Arial"/>
        </w:rPr>
        <w:t xml:space="preserve"> (</w:t>
      </w:r>
      <w:r w:rsidR="00065C2F" w:rsidRPr="00065C2F">
        <w:rPr>
          <w:rFonts w:ascii="Cambria Math" w:hAnsi="Cambria Math" w:cs="Cambria Math"/>
        </w:rPr>
        <w:t>𝑖</w:t>
      </w:r>
      <w:r w:rsidR="00065C2F" w:rsidRPr="00065C2F">
        <w:rPr>
          <w:rFonts w:ascii="Arial" w:hAnsi="Arial" w:cs="Arial"/>
        </w:rPr>
        <w:t>) is the estimated SINR difference that UE obtains by adopting Rel-15 baseline measurement and Rel-17 relaxed measurement, detail can be found in Appendix</w:t>
      </w:r>
      <w:r w:rsidR="00065C2F">
        <w:rPr>
          <w:rFonts w:ascii="Arial" w:hAnsi="Arial" w:cs="Arial" w:hint="eastAsia"/>
        </w:rPr>
        <w:t>.</w:t>
      </w:r>
      <w:r>
        <w:rPr>
          <w:rFonts w:ascii="Arial" w:hAnsi="Arial" w:cs="Arial"/>
        </w:rPr>
        <w:t xml:space="preserve"> </w:t>
      </w:r>
      <w:r w:rsidR="00F51113">
        <w:rPr>
          <w:rFonts w:ascii="Arial" w:hAnsi="Arial" w:cs="Arial"/>
        </w:rPr>
        <w:t xml:space="preserve">Other </w:t>
      </w:r>
      <w:r w:rsidR="00065C2F">
        <w:rPr>
          <w:rFonts w:ascii="Arial" w:hAnsi="Arial" w:cs="Arial"/>
        </w:rPr>
        <w:t>basic assumptions are:</w:t>
      </w:r>
      <w:r>
        <w:rPr>
          <w:rFonts w:ascii="Arial" w:hAnsi="Arial" w:cs="Arial"/>
        </w:rPr>
        <w:t xml:space="preserve">   </w:t>
      </w:r>
    </w:p>
    <w:p w14:paraId="4FF4DC97" w14:textId="77777777" w:rsidR="0000375E" w:rsidRDefault="0000375E" w:rsidP="00710E44">
      <w:pPr>
        <w:pStyle w:val="af7"/>
        <w:numPr>
          <w:ilvl w:val="0"/>
          <w:numId w:val="2"/>
        </w:numPr>
        <w:rPr>
          <w:rFonts w:ascii="Arial" w:hAnsi="Arial" w:cs="Arial"/>
        </w:rPr>
      </w:pPr>
      <w:r w:rsidRPr="0000375E">
        <w:rPr>
          <w:rFonts w:ascii="Arial" w:hAnsi="Arial" w:cs="Arial"/>
        </w:rPr>
        <w:t xml:space="preserve">UE is only allowed to conduct relaxed RLM/BFD measurement when </w:t>
      </w:r>
      <w:r w:rsidRPr="00DF5859">
        <w:rPr>
          <w:rFonts w:ascii="Arial" w:hAnsi="Arial" w:cs="Arial"/>
          <w:b/>
        </w:rPr>
        <w:t>UE speed is low</w:t>
      </w:r>
      <w:r w:rsidRPr="0000375E">
        <w:rPr>
          <w:rFonts w:ascii="Arial" w:hAnsi="Arial" w:cs="Arial"/>
        </w:rPr>
        <w:t xml:space="preserve"> and </w:t>
      </w:r>
      <w:r w:rsidRPr="00DF5859">
        <w:rPr>
          <w:rFonts w:ascii="Arial" w:hAnsi="Arial" w:cs="Arial"/>
          <w:b/>
        </w:rPr>
        <w:t>SINR is high</w:t>
      </w:r>
    </w:p>
    <w:p w14:paraId="7FBF7E71" w14:textId="77777777" w:rsidR="0000375E" w:rsidRPr="00065C2F" w:rsidRDefault="0000375E" w:rsidP="00710E44">
      <w:pPr>
        <w:pStyle w:val="af7"/>
        <w:numPr>
          <w:ilvl w:val="0"/>
          <w:numId w:val="2"/>
        </w:numPr>
        <w:rPr>
          <w:rFonts w:ascii="Arial" w:hAnsi="Arial" w:cs="Arial"/>
          <w:b/>
        </w:rPr>
      </w:pPr>
      <w:r w:rsidRPr="0000375E">
        <w:rPr>
          <w:rFonts w:ascii="Arial" w:hAnsi="Arial" w:cs="Arial"/>
        </w:rPr>
        <w:t xml:space="preserve">SINR should be larger than </w:t>
      </w:r>
      <w:r>
        <w:rPr>
          <w:rFonts w:ascii="Arial" w:hAnsi="Arial" w:cs="Arial"/>
        </w:rPr>
        <w:t>following m</w:t>
      </w:r>
      <w:r w:rsidRPr="0000375E">
        <w:rPr>
          <w:rFonts w:ascii="Arial" w:hAnsi="Arial" w:cs="Arial"/>
        </w:rPr>
        <w:t>inimum SINR threshold</w:t>
      </w:r>
    </w:p>
    <w:p w14:paraId="7062C356" w14:textId="77777777" w:rsidR="0000375E" w:rsidRDefault="0000375E" w:rsidP="0000375E">
      <w:pPr>
        <w:pStyle w:val="af7"/>
        <w:rPr>
          <w:rFonts w:ascii="Arial" w:hAnsi="Arial" w:cs="Arial"/>
          <w:b/>
        </w:rPr>
      </w:pPr>
      <w:r>
        <w:rPr>
          <w:rFonts w:ascii="Arial" w:hAnsi="Arial" w:cs="Arial" w:hint="eastAsia"/>
        </w:rPr>
        <w:t xml:space="preserve">　</w:t>
      </w:r>
      <w:r w:rsidRPr="0000375E">
        <w:rPr>
          <w:rFonts w:ascii="Arial" w:hAnsi="Arial" w:cs="Arial"/>
          <w:b/>
        </w:rPr>
        <w:t xml:space="preserve">max (|negative </w:t>
      </w:r>
      <w:r w:rsidRPr="0000375E">
        <w:rPr>
          <w:rFonts w:ascii="Arial" w:hAnsi="Arial" w:cs="Arial"/>
          <w:b/>
          <w:lang w:val="el-GR"/>
        </w:rPr>
        <w:t>Δ</w:t>
      </w:r>
      <w:r w:rsidRPr="0000375E">
        <w:rPr>
          <w:rFonts w:ascii="Arial" w:hAnsi="Arial" w:cs="Arial"/>
          <w:b/>
          <w:vertAlign w:val="subscript"/>
        </w:rPr>
        <w:t xml:space="preserve">SINR </w:t>
      </w:r>
      <w:r w:rsidRPr="0000375E">
        <w:rPr>
          <w:rFonts w:ascii="Arial" w:hAnsi="Arial" w:cs="Arial"/>
          <w:b/>
        </w:rPr>
        <w:t xml:space="preserve">@1% cdf |, | positive </w:t>
      </w:r>
      <w:r w:rsidRPr="0000375E">
        <w:rPr>
          <w:rFonts w:ascii="Arial" w:hAnsi="Arial" w:cs="Arial"/>
          <w:b/>
          <w:lang w:val="el-GR"/>
        </w:rPr>
        <w:t>Δ</w:t>
      </w:r>
      <w:r w:rsidRPr="0000375E">
        <w:rPr>
          <w:rFonts w:ascii="Arial" w:hAnsi="Arial" w:cs="Arial"/>
          <w:b/>
          <w:vertAlign w:val="subscript"/>
        </w:rPr>
        <w:t>SINR</w:t>
      </w:r>
      <w:r w:rsidRPr="0000375E">
        <w:rPr>
          <w:rFonts w:ascii="Arial" w:hAnsi="Arial" w:cs="Arial"/>
          <w:b/>
        </w:rPr>
        <w:t xml:space="preserve"> @</w:t>
      </w:r>
      <w:r w:rsidRPr="0000375E">
        <w:rPr>
          <w:rFonts w:ascii="Arial" w:hAnsi="Arial" w:cs="Arial" w:hint="eastAsia"/>
          <w:b/>
        </w:rPr>
        <w:t>99</w:t>
      </w:r>
      <w:r w:rsidRPr="0000375E">
        <w:rPr>
          <w:rFonts w:ascii="Arial" w:hAnsi="Arial" w:cs="Arial"/>
          <w:b/>
        </w:rPr>
        <w:t>% cdf |) + Q</w:t>
      </w:r>
      <w:r w:rsidRPr="0000375E">
        <w:rPr>
          <w:rFonts w:ascii="Arial" w:hAnsi="Arial" w:cs="Arial"/>
          <w:b/>
          <w:vertAlign w:val="subscript"/>
        </w:rPr>
        <w:t>out</w:t>
      </w:r>
      <w:r w:rsidRPr="0000375E">
        <w:rPr>
          <w:rFonts w:ascii="Arial" w:hAnsi="Arial" w:cs="Arial"/>
          <w:b/>
        </w:rPr>
        <w:t xml:space="preserve"> </w:t>
      </w:r>
      <w:r w:rsidR="00065C2F">
        <w:rPr>
          <w:rFonts w:ascii="Arial" w:hAnsi="Arial" w:cs="Arial"/>
          <w:b/>
        </w:rPr>
        <w:t>(</w:t>
      </w:r>
      <w:r w:rsidR="00065C2F" w:rsidRPr="0000375E">
        <w:rPr>
          <w:rFonts w:ascii="Arial" w:hAnsi="Arial" w:cs="Arial"/>
          <w:b/>
        </w:rPr>
        <w:t>Q</w:t>
      </w:r>
      <w:r w:rsidR="00065C2F" w:rsidRPr="0000375E">
        <w:rPr>
          <w:rFonts w:ascii="Arial" w:hAnsi="Arial" w:cs="Arial"/>
          <w:b/>
          <w:vertAlign w:val="subscript"/>
        </w:rPr>
        <w:t>out</w:t>
      </w:r>
      <w:r w:rsidR="00065C2F">
        <w:rPr>
          <w:rFonts w:ascii="Arial" w:hAnsi="Arial" w:cs="Arial"/>
          <w:b/>
          <w:vertAlign w:val="subscript"/>
        </w:rPr>
        <w:t>,LR</w:t>
      </w:r>
      <w:r w:rsidR="00065C2F">
        <w:rPr>
          <w:rFonts w:ascii="Arial" w:hAnsi="Arial" w:cs="Arial"/>
          <w:b/>
        </w:rPr>
        <w:t>)</w:t>
      </w:r>
      <w:r w:rsidRPr="0000375E">
        <w:rPr>
          <w:rFonts w:ascii="Arial" w:hAnsi="Arial" w:cs="Arial"/>
          <w:b/>
        </w:rPr>
        <w:t xml:space="preserve">+ </w:t>
      </w:r>
      <w:r w:rsidRPr="0000375E">
        <w:rPr>
          <w:rFonts w:ascii="Arial" w:hAnsi="Arial" w:cs="Arial"/>
          <w:b/>
          <w:highlight w:val="yellow"/>
        </w:rPr>
        <w:t>2dB</w:t>
      </w:r>
      <w:r w:rsidR="00DD31EC">
        <w:rPr>
          <w:rFonts w:ascii="Arial" w:hAnsi="Arial" w:cs="Arial"/>
          <w:b/>
        </w:rPr>
        <w:t xml:space="preserve"> </w:t>
      </w:r>
    </w:p>
    <w:p w14:paraId="17ECB80D" w14:textId="77777777" w:rsidR="00065C2F" w:rsidRPr="0000375E" w:rsidRDefault="00065C2F" w:rsidP="0000375E">
      <w:pPr>
        <w:pStyle w:val="af7"/>
        <w:rPr>
          <w:rFonts w:ascii="Arial" w:hAnsi="Arial" w:cs="Arial"/>
          <w:b/>
        </w:rPr>
      </w:pPr>
    </w:p>
    <w:p w14:paraId="6F5D7D4C" w14:textId="77777777" w:rsidR="0000375E" w:rsidRPr="00065C2F" w:rsidRDefault="00F51113" w:rsidP="00710E44">
      <w:pPr>
        <w:pStyle w:val="af7"/>
        <w:numPr>
          <w:ilvl w:val="1"/>
          <w:numId w:val="2"/>
        </w:numPr>
        <w:rPr>
          <w:rFonts w:ascii="Arial" w:hAnsi="Arial" w:cs="Arial"/>
        </w:rPr>
      </w:pPr>
      <w:r>
        <w:rPr>
          <w:rFonts w:ascii="Arial" w:hAnsi="Arial" w:cs="Arial"/>
        </w:rPr>
        <w:t>a</w:t>
      </w:r>
      <w:r w:rsidRPr="00F51113">
        <w:rPr>
          <w:rFonts w:ascii="Arial" w:hAnsi="Arial" w:cs="Arial"/>
        </w:rPr>
        <w:t xml:space="preserve">dditional </w:t>
      </w:r>
      <w:r w:rsidR="0000375E" w:rsidRPr="00DF5859">
        <w:rPr>
          <w:rFonts w:ascii="Arial" w:hAnsi="Arial" w:cs="Arial"/>
          <w:b/>
        </w:rPr>
        <w:t>2dB margin</w:t>
      </w:r>
      <w:r w:rsidR="0000375E" w:rsidRPr="0000375E">
        <w:rPr>
          <w:rFonts w:ascii="Arial" w:hAnsi="Arial" w:cs="Arial"/>
        </w:rPr>
        <w:t xml:space="preserve"> is introduced to </w:t>
      </w:r>
      <w:r w:rsidR="00065C2F">
        <w:rPr>
          <w:rFonts w:ascii="Arial" w:hAnsi="Arial" w:cs="Arial"/>
        </w:rPr>
        <w:t xml:space="preserve">make SINR </w:t>
      </w:r>
      <w:r w:rsidR="00657F83">
        <w:rPr>
          <w:rFonts w:ascii="Arial" w:hAnsi="Arial" w:cs="Arial"/>
        </w:rPr>
        <w:t xml:space="preserve">higher </w:t>
      </w:r>
      <w:r w:rsidR="00065C2F">
        <w:rPr>
          <w:rFonts w:ascii="Arial" w:hAnsi="Arial" w:cs="Arial"/>
        </w:rPr>
        <w:t xml:space="preserve">than </w:t>
      </w:r>
      <w:r w:rsidR="00065C2F" w:rsidRPr="00065C2F">
        <w:rPr>
          <w:rFonts w:ascii="Arial" w:hAnsi="Arial" w:cs="Arial"/>
        </w:rPr>
        <w:t>Q</w:t>
      </w:r>
      <w:r w:rsidR="00065C2F" w:rsidRPr="00065C2F">
        <w:rPr>
          <w:rFonts w:ascii="Arial" w:hAnsi="Arial" w:cs="Arial"/>
          <w:vertAlign w:val="subscript"/>
        </w:rPr>
        <w:t>out</w:t>
      </w:r>
      <w:r w:rsidR="00065C2F" w:rsidRPr="00065C2F">
        <w:rPr>
          <w:rFonts w:ascii="Arial" w:hAnsi="Arial" w:cs="Arial"/>
        </w:rPr>
        <w:t xml:space="preserve"> </w:t>
      </w:r>
      <w:r w:rsidR="00065C2F">
        <w:rPr>
          <w:rFonts w:ascii="Arial" w:hAnsi="Arial" w:cs="Arial"/>
        </w:rPr>
        <w:t xml:space="preserve">and </w:t>
      </w:r>
      <w:r w:rsidR="001036D0">
        <w:rPr>
          <w:rFonts w:ascii="Arial" w:hAnsi="Arial" w:cs="Arial"/>
        </w:rPr>
        <w:t xml:space="preserve">make </w:t>
      </w:r>
      <w:r w:rsidR="00065C2F">
        <w:rPr>
          <w:rFonts w:ascii="Arial" w:hAnsi="Arial" w:cs="Arial"/>
        </w:rPr>
        <w:t xml:space="preserve">RLF </w:t>
      </w:r>
      <w:r w:rsidR="00D77CE3">
        <w:rPr>
          <w:rFonts w:ascii="Arial" w:hAnsi="Arial" w:cs="Arial"/>
        </w:rPr>
        <w:t>unlikely to</w:t>
      </w:r>
      <w:r w:rsidR="00065C2F">
        <w:rPr>
          <w:rFonts w:ascii="Arial" w:hAnsi="Arial" w:cs="Arial"/>
        </w:rPr>
        <w:t xml:space="preserve"> be triggered</w:t>
      </w:r>
      <w:r w:rsidR="00445FF4">
        <w:rPr>
          <w:rFonts w:ascii="Arial" w:hAnsi="Arial" w:cs="Arial"/>
        </w:rPr>
        <w:t>.</w:t>
      </w:r>
    </w:p>
    <w:p w14:paraId="709CBDC0" w14:textId="77777777" w:rsidR="00DF5859" w:rsidRDefault="00065C2F" w:rsidP="00710E44">
      <w:pPr>
        <w:pStyle w:val="af7"/>
        <w:numPr>
          <w:ilvl w:val="1"/>
          <w:numId w:val="2"/>
        </w:numPr>
        <w:rPr>
          <w:rFonts w:ascii="Arial" w:hAnsi="Arial" w:cs="Arial"/>
        </w:rPr>
      </w:pPr>
      <w:r w:rsidRPr="00065C2F">
        <w:rPr>
          <w:rFonts w:ascii="Arial" w:hAnsi="Arial" w:cs="Arial"/>
          <w:b/>
        </w:rPr>
        <w:t>Q</w:t>
      </w:r>
      <w:r w:rsidRPr="00065C2F">
        <w:rPr>
          <w:rFonts w:ascii="Arial" w:hAnsi="Arial" w:cs="Arial"/>
          <w:b/>
          <w:vertAlign w:val="subscript"/>
        </w:rPr>
        <w:t>out</w:t>
      </w:r>
      <w:r w:rsidRPr="00065C2F">
        <w:rPr>
          <w:rFonts w:ascii="Arial" w:hAnsi="Arial" w:cs="Arial"/>
        </w:rPr>
        <w:t xml:space="preserve"> = </w:t>
      </w:r>
      <w:r w:rsidRPr="00065C2F">
        <w:rPr>
          <w:rFonts w:ascii="Arial" w:hAnsi="Arial" w:cs="Arial"/>
          <w:b/>
        </w:rPr>
        <w:t>-10 dB</w:t>
      </w:r>
      <w:r w:rsidRPr="00065C2F">
        <w:rPr>
          <w:rFonts w:ascii="Arial" w:hAnsi="Arial" w:cs="Arial"/>
        </w:rPr>
        <w:t xml:space="preserve"> for RLM</w:t>
      </w:r>
      <w:r w:rsidR="00F51113">
        <w:rPr>
          <w:rFonts w:ascii="Arial" w:hAnsi="Arial" w:cs="Arial"/>
        </w:rPr>
        <w:t xml:space="preserve"> and</w:t>
      </w:r>
      <w:r w:rsidRPr="00065C2F">
        <w:rPr>
          <w:rFonts w:ascii="Arial" w:hAnsi="Arial" w:cs="Arial"/>
        </w:rPr>
        <w:t xml:space="preserve"> </w:t>
      </w:r>
      <w:r w:rsidRPr="00065C2F">
        <w:rPr>
          <w:rFonts w:ascii="Arial" w:hAnsi="Arial" w:cs="Arial"/>
          <w:b/>
        </w:rPr>
        <w:t>Q</w:t>
      </w:r>
      <w:r w:rsidRPr="00065C2F">
        <w:rPr>
          <w:rFonts w:ascii="Arial" w:hAnsi="Arial" w:cs="Arial"/>
          <w:b/>
          <w:vertAlign w:val="subscript"/>
        </w:rPr>
        <w:t>out,LR</w:t>
      </w:r>
      <w:r w:rsidRPr="00065C2F">
        <w:rPr>
          <w:rFonts w:ascii="Arial" w:hAnsi="Arial" w:cs="Arial"/>
          <w:vertAlign w:val="subscript"/>
        </w:rPr>
        <w:t xml:space="preserve"> </w:t>
      </w:r>
      <w:r w:rsidRPr="00065C2F">
        <w:rPr>
          <w:rFonts w:ascii="Arial" w:hAnsi="Arial" w:cs="Arial"/>
        </w:rPr>
        <w:t xml:space="preserve">= </w:t>
      </w:r>
      <w:r w:rsidRPr="00065C2F">
        <w:rPr>
          <w:rFonts w:ascii="Arial" w:hAnsi="Arial" w:cs="Arial"/>
          <w:b/>
        </w:rPr>
        <w:t>-6 dB</w:t>
      </w:r>
      <w:r w:rsidRPr="00065C2F">
        <w:rPr>
          <w:rFonts w:ascii="Arial" w:hAnsi="Arial" w:cs="Arial"/>
        </w:rPr>
        <w:t xml:space="preserve"> for BFD</w:t>
      </w:r>
      <w:r w:rsidR="00DF5859">
        <w:rPr>
          <w:rFonts w:ascii="Arial" w:hAnsi="Arial" w:cs="Arial"/>
        </w:rPr>
        <w:t xml:space="preserve"> </w:t>
      </w:r>
    </w:p>
    <w:p w14:paraId="48285361" w14:textId="77777777" w:rsidR="00DF5859" w:rsidRPr="00DF5859" w:rsidRDefault="00DF5859" w:rsidP="00710E44">
      <w:pPr>
        <w:pStyle w:val="af7"/>
        <w:numPr>
          <w:ilvl w:val="1"/>
          <w:numId w:val="2"/>
        </w:numPr>
        <w:rPr>
          <w:rFonts w:ascii="Arial" w:hAnsi="Arial" w:cs="Arial"/>
        </w:rPr>
      </w:pPr>
      <w:r w:rsidRPr="001252F0">
        <w:rPr>
          <w:rFonts w:ascii="Arial" w:hAnsi="Arial" w:cs="Arial"/>
          <w:highlight w:val="yellow"/>
        </w:rPr>
        <w:t xml:space="preserve">at </w:t>
      </w:r>
      <w:r w:rsidRPr="004B7163">
        <w:rPr>
          <w:rFonts w:ascii="Arial" w:hAnsi="Arial" w:cs="Arial"/>
          <w:highlight w:val="yellow"/>
        </w:rPr>
        <w:t xml:space="preserve">least </w:t>
      </w:r>
      <w:r w:rsidRPr="004B7163">
        <w:rPr>
          <w:rFonts w:ascii="Arial" w:hAnsi="Arial" w:cs="Arial"/>
          <w:b/>
          <w:highlight w:val="yellow"/>
        </w:rPr>
        <w:t>9</w:t>
      </w:r>
      <w:r w:rsidRPr="00DF5859">
        <w:rPr>
          <w:rFonts w:ascii="Arial" w:hAnsi="Arial" w:cs="Arial"/>
          <w:b/>
          <w:highlight w:val="yellow"/>
        </w:rPr>
        <w:t>8%</w:t>
      </w:r>
      <w:r w:rsidRPr="00DF5859">
        <w:rPr>
          <w:rFonts w:ascii="Arial" w:hAnsi="Arial" w:cs="Arial"/>
          <w:highlight w:val="yellow"/>
        </w:rPr>
        <w:t xml:space="preserve"> confidence level</w:t>
      </w:r>
      <w:r w:rsidRPr="00DF5859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is adopted</w:t>
      </w:r>
      <w:r w:rsidR="00F51113">
        <w:rPr>
          <w:rFonts w:ascii="Arial" w:hAnsi="Arial" w:cs="Arial"/>
        </w:rPr>
        <w:t xml:space="preserve"> to minimize the </w:t>
      </w:r>
      <w:r w:rsidR="00E25FB0" w:rsidRPr="00E25FB0">
        <w:rPr>
          <w:rFonts w:ascii="Arial" w:hAnsi="Arial" w:cs="Arial"/>
        </w:rPr>
        <w:t>false alarm and/or miss detection</w:t>
      </w:r>
      <w:r w:rsidR="00E25FB0">
        <w:rPr>
          <w:rFonts w:ascii="Arial" w:hAnsi="Arial" w:cs="Arial"/>
        </w:rPr>
        <w:t xml:space="preserve"> rate</w:t>
      </w:r>
      <w:r w:rsidR="00E25FB0">
        <w:rPr>
          <w:rFonts w:ascii="Arial" w:hAnsi="Arial" w:cs="Arial" w:hint="eastAsia"/>
        </w:rPr>
        <w:t xml:space="preserve">　　</w:t>
      </w:r>
    </w:p>
    <w:p w14:paraId="5E54768F" w14:textId="77777777" w:rsidR="008A2100" w:rsidRDefault="008A2100" w:rsidP="008A2100">
      <w:pPr>
        <w:rPr>
          <w:rFonts w:ascii="Arial" w:hAnsi="Arial" w:cs="Arial"/>
        </w:rPr>
      </w:pPr>
    </w:p>
    <w:p w14:paraId="620AD6E0" w14:textId="1ED36BFB" w:rsidR="00B84150" w:rsidRDefault="00E15FC4" w:rsidP="001B244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We</w:t>
      </w:r>
      <w:r w:rsidR="00E54463">
        <w:rPr>
          <w:rFonts w:ascii="Arial" w:hAnsi="Arial" w:cs="Arial"/>
        </w:rPr>
        <w:t xml:space="preserve"> </w:t>
      </w:r>
      <w:r w:rsidR="00E54463" w:rsidRPr="00E54463">
        <w:rPr>
          <w:rFonts w:ascii="Arial" w:hAnsi="Arial" w:cs="Arial"/>
        </w:rPr>
        <w:t xml:space="preserve">simulate the SINR </w:t>
      </w:r>
      <w:r w:rsidR="00E54463">
        <w:rPr>
          <w:rFonts w:ascii="Arial" w:hAnsi="Arial" w:cs="Arial"/>
        </w:rPr>
        <w:t>variation</w:t>
      </w:r>
      <w:r w:rsidR="00E54463" w:rsidRPr="00E54463">
        <w:rPr>
          <w:rFonts w:ascii="Arial" w:hAnsi="Arial" w:cs="Arial"/>
        </w:rPr>
        <w:t xml:space="preserve"> caused by large scaling fading</w:t>
      </w:r>
      <w:r w:rsidR="00E54463">
        <w:rPr>
          <w:rFonts w:ascii="Arial" w:hAnsi="Arial" w:cs="Arial"/>
        </w:rPr>
        <w:t xml:space="preserve"> through the </w:t>
      </w:r>
      <w:r w:rsidR="00445FF4">
        <w:rPr>
          <w:rFonts w:ascii="Arial" w:hAnsi="Arial" w:cs="Arial"/>
        </w:rPr>
        <w:t>system level simulation (</w:t>
      </w:r>
      <w:r w:rsidR="00E54463">
        <w:rPr>
          <w:rFonts w:ascii="Arial" w:hAnsi="Arial" w:cs="Arial"/>
        </w:rPr>
        <w:t>SLS</w:t>
      </w:r>
      <w:r w:rsidR="00445FF4">
        <w:rPr>
          <w:rFonts w:ascii="Arial" w:hAnsi="Arial" w:cs="Arial"/>
        </w:rPr>
        <w:t>)</w:t>
      </w:r>
      <w:r w:rsidR="00E54463" w:rsidRPr="00E54463">
        <w:rPr>
          <w:rFonts w:ascii="Arial" w:hAnsi="Arial" w:cs="Arial"/>
        </w:rPr>
        <w:t xml:space="preserve">, and </w:t>
      </w:r>
      <w:r w:rsidR="00E54463">
        <w:rPr>
          <w:rFonts w:ascii="Arial" w:hAnsi="Arial" w:cs="Arial"/>
        </w:rPr>
        <w:t xml:space="preserve">decide the </w:t>
      </w:r>
      <w:r w:rsidR="004915C2">
        <w:rPr>
          <w:rFonts w:ascii="Arial" w:hAnsi="Arial" w:cs="Arial"/>
        </w:rPr>
        <w:t xml:space="preserve">corresponding </w:t>
      </w:r>
      <w:r w:rsidR="00E54463">
        <w:rPr>
          <w:rFonts w:ascii="Arial" w:hAnsi="Arial" w:cs="Arial"/>
        </w:rPr>
        <w:t>m</w:t>
      </w:r>
      <w:r w:rsidR="00E54463" w:rsidRPr="00E54463">
        <w:rPr>
          <w:rFonts w:ascii="Arial" w:hAnsi="Arial" w:cs="Arial"/>
        </w:rPr>
        <w:t xml:space="preserve">aximal scaling factor </w:t>
      </w:r>
      <w:r>
        <w:rPr>
          <w:rFonts w:ascii="Arial" w:hAnsi="Arial" w:cs="Arial"/>
        </w:rPr>
        <w:t>X</w:t>
      </w:r>
      <w:r w:rsidR="00E54463">
        <w:rPr>
          <w:rFonts w:ascii="Arial" w:hAnsi="Arial" w:cs="Arial"/>
        </w:rPr>
        <w:t xml:space="preserve"> that can be applied.</w:t>
      </w:r>
    </w:p>
    <w:p w14:paraId="54E23B7F" w14:textId="77777777" w:rsidR="00B84150" w:rsidRDefault="00B84150" w:rsidP="00945A3F"/>
    <w:p w14:paraId="06116091" w14:textId="16113820" w:rsidR="00F51113" w:rsidRDefault="00F51113" w:rsidP="00F51113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[</w:t>
      </w:r>
      <w:r w:rsidR="00E031C3" w:rsidRPr="00E031C3">
        <w:rPr>
          <w:rFonts w:ascii="Arial" w:hAnsi="Arial" w:cs="Arial"/>
          <w:b/>
        </w:rPr>
        <w:t xml:space="preserve">Maximal scaling factor </w:t>
      </w:r>
      <w:r w:rsidR="00E15FC4">
        <w:rPr>
          <w:rFonts w:ascii="Arial" w:hAnsi="Arial" w:cs="Arial"/>
          <w:b/>
        </w:rPr>
        <w:t>X</w:t>
      </w:r>
      <w:r w:rsidR="00E031C3">
        <w:rPr>
          <w:rFonts w:ascii="Arial" w:hAnsi="Arial" w:cs="Arial"/>
          <w:b/>
        </w:rPr>
        <w:t xml:space="preserve"> determined by </w:t>
      </w:r>
      <w:r w:rsidR="00E031C3" w:rsidRPr="00E031C3">
        <w:rPr>
          <w:rFonts w:ascii="Arial" w:hAnsi="Arial" w:cs="Arial"/>
          <w:b/>
        </w:rPr>
        <w:t>SINR variation</w:t>
      </w:r>
      <w:r w:rsidR="00E031C3">
        <w:rPr>
          <w:rFonts w:ascii="Arial" w:hAnsi="Arial" w:cs="Arial"/>
          <w:b/>
        </w:rPr>
        <w:t xml:space="preserve"> simulation results</w:t>
      </w:r>
      <w:r>
        <w:rPr>
          <w:rFonts w:ascii="Arial" w:hAnsi="Arial" w:cs="Arial"/>
          <w:b/>
        </w:rPr>
        <w:t>]</w:t>
      </w:r>
    </w:p>
    <w:p w14:paraId="63B23D97" w14:textId="77777777" w:rsidR="00DD31EC" w:rsidRDefault="00E031C3" w:rsidP="00F51113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T</w:t>
      </w:r>
      <w:r w:rsidR="00F51113">
        <w:rPr>
          <w:rFonts w:ascii="Arial" w:hAnsi="Arial" w:cs="Arial"/>
        </w:rPr>
        <w:t>he evaluation results with 40ms DRX cycle length</w:t>
      </w:r>
      <w:r>
        <w:rPr>
          <w:rFonts w:ascii="Arial" w:hAnsi="Arial" w:cs="Arial"/>
        </w:rPr>
        <w:t xml:space="preserve"> are shown in this section</w:t>
      </w:r>
      <w:r w:rsidR="00F51113">
        <w:rPr>
          <w:rFonts w:ascii="Arial" w:hAnsi="Arial" w:cs="Arial"/>
        </w:rPr>
        <w:t xml:space="preserve">. </w:t>
      </w:r>
      <w:r w:rsidR="00DD31EC">
        <w:rPr>
          <w:rFonts w:ascii="Arial" w:hAnsi="Arial" w:cs="Arial"/>
        </w:rPr>
        <w:t xml:space="preserve">The evaluation samples for different RS resources are listed in </w:t>
      </w:r>
      <w:r w:rsidR="00DD31EC">
        <w:rPr>
          <w:rFonts w:ascii="Arial" w:hAnsi="Arial" w:cs="Arial"/>
        </w:rPr>
        <w:fldChar w:fldCharType="begin"/>
      </w:r>
      <w:r w:rsidR="00DD31EC">
        <w:rPr>
          <w:rFonts w:ascii="Arial" w:hAnsi="Arial" w:cs="Arial"/>
        </w:rPr>
        <w:instrText xml:space="preserve"> REF _Ref61362340 \h </w:instrText>
      </w:r>
      <w:r w:rsidR="00DD31EC">
        <w:rPr>
          <w:rFonts w:ascii="Arial" w:hAnsi="Arial" w:cs="Arial"/>
        </w:rPr>
      </w:r>
      <w:r w:rsidR="00DD31EC">
        <w:rPr>
          <w:rFonts w:ascii="Arial" w:hAnsi="Arial" w:cs="Arial"/>
        </w:rPr>
        <w:fldChar w:fldCharType="separate"/>
      </w:r>
      <w:r w:rsidR="00077482" w:rsidRPr="00EA23C2">
        <w:rPr>
          <w:rFonts w:ascii="Arial" w:hAnsi="Arial" w:cs="Arial"/>
        </w:rPr>
        <w:t xml:space="preserve">Table </w:t>
      </w:r>
      <w:r w:rsidR="00077482">
        <w:rPr>
          <w:rFonts w:ascii="Arial" w:hAnsi="Arial" w:cs="Arial"/>
          <w:noProof/>
        </w:rPr>
        <w:t>3</w:t>
      </w:r>
      <w:r w:rsidR="00DD31EC">
        <w:rPr>
          <w:rFonts w:ascii="Arial" w:hAnsi="Arial" w:cs="Arial"/>
        </w:rPr>
        <w:fldChar w:fldCharType="end"/>
      </w:r>
      <w:r w:rsidR="00DD31EC">
        <w:rPr>
          <w:rFonts w:ascii="Arial" w:hAnsi="Arial" w:cs="Arial"/>
        </w:rPr>
        <w:t>.</w:t>
      </w:r>
    </w:p>
    <w:p w14:paraId="47F1BC6C" w14:textId="77777777" w:rsidR="00DD31EC" w:rsidRDefault="00DD31EC" w:rsidP="00DD31EC">
      <w:pPr>
        <w:pStyle w:val="af2"/>
        <w:jc w:val="center"/>
        <w:rPr>
          <w:rFonts w:ascii="Arial" w:hAnsi="Arial" w:cs="Arial"/>
        </w:rPr>
      </w:pPr>
      <w:bookmarkStart w:id="28" w:name="_Ref61362340"/>
      <w:r w:rsidRPr="00EA23C2">
        <w:rPr>
          <w:rFonts w:ascii="Arial" w:hAnsi="Arial" w:cs="Arial"/>
        </w:rPr>
        <w:t xml:space="preserve">Table </w:t>
      </w:r>
      <w:r w:rsidRPr="00EA23C2">
        <w:rPr>
          <w:rFonts w:ascii="Arial" w:hAnsi="Arial" w:cs="Arial"/>
        </w:rPr>
        <w:fldChar w:fldCharType="begin"/>
      </w:r>
      <w:r w:rsidRPr="00EA23C2">
        <w:rPr>
          <w:rFonts w:ascii="Arial" w:hAnsi="Arial" w:cs="Arial"/>
        </w:rPr>
        <w:instrText xml:space="preserve"> SEQ Table \* ARABIC </w:instrText>
      </w:r>
      <w:r w:rsidRPr="00EA23C2">
        <w:rPr>
          <w:rFonts w:ascii="Arial" w:hAnsi="Arial" w:cs="Arial"/>
        </w:rPr>
        <w:fldChar w:fldCharType="separate"/>
      </w:r>
      <w:r w:rsidR="00077482">
        <w:rPr>
          <w:rFonts w:ascii="Arial" w:hAnsi="Arial" w:cs="Arial"/>
          <w:noProof/>
        </w:rPr>
        <w:t>3</w:t>
      </w:r>
      <w:r w:rsidRPr="00EA23C2">
        <w:rPr>
          <w:rFonts w:ascii="Arial" w:hAnsi="Arial" w:cs="Arial"/>
        </w:rPr>
        <w:fldChar w:fldCharType="end"/>
      </w:r>
      <w:bookmarkEnd w:id="28"/>
      <w:r w:rsidRPr="00EA23C2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Sample number for RLM/BFD measurement</w:t>
      </w:r>
    </w:p>
    <w:tbl>
      <w:tblPr>
        <w:tblStyle w:val="af6"/>
        <w:tblW w:w="0" w:type="auto"/>
        <w:tblInd w:w="562" w:type="dxa"/>
        <w:tblLook w:val="04A0" w:firstRow="1" w:lastRow="0" w:firstColumn="1" w:lastColumn="0" w:noHBand="0" w:noVBand="1"/>
      </w:tblPr>
      <w:tblGrid>
        <w:gridCol w:w="2647"/>
        <w:gridCol w:w="2598"/>
        <w:gridCol w:w="2552"/>
      </w:tblGrid>
      <w:tr w:rsidR="00DD31EC" w14:paraId="200D30F0" w14:textId="77777777" w:rsidTr="00C57069">
        <w:tc>
          <w:tcPr>
            <w:tcW w:w="2647" w:type="dxa"/>
          </w:tcPr>
          <w:p w14:paraId="1FD64AA9" w14:textId="77777777" w:rsidR="00DD31EC" w:rsidRPr="00DD31EC" w:rsidRDefault="00DD31EC" w:rsidP="00DD31EC">
            <w:pPr>
              <w:rPr>
                <w:rFonts w:cstheme="minorHAnsi"/>
                <w:color w:val="000000" w:themeColor="text1"/>
              </w:rPr>
            </w:pPr>
          </w:p>
        </w:tc>
        <w:tc>
          <w:tcPr>
            <w:tcW w:w="2598" w:type="dxa"/>
          </w:tcPr>
          <w:p w14:paraId="7AFAFD8C" w14:textId="77777777" w:rsidR="00DD31EC" w:rsidRPr="00DD31EC" w:rsidRDefault="00DD31EC" w:rsidP="00DD31EC">
            <w:pPr>
              <w:rPr>
                <w:rFonts w:cstheme="minorHAnsi"/>
                <w:color w:val="000000" w:themeColor="text1"/>
              </w:rPr>
            </w:pPr>
            <w:r w:rsidRPr="00DD31EC">
              <w:rPr>
                <w:rFonts w:cstheme="minorHAnsi"/>
                <w:color w:val="000000" w:themeColor="text1"/>
                <w:lang w:val="en-GB"/>
              </w:rPr>
              <w:t>RLM</w:t>
            </w:r>
          </w:p>
        </w:tc>
        <w:tc>
          <w:tcPr>
            <w:tcW w:w="2552" w:type="dxa"/>
          </w:tcPr>
          <w:p w14:paraId="09DDE0FE" w14:textId="77777777" w:rsidR="00DD31EC" w:rsidRPr="00DD31EC" w:rsidRDefault="00DD31EC" w:rsidP="00DD31EC">
            <w:pPr>
              <w:rPr>
                <w:rFonts w:cstheme="minorHAnsi"/>
                <w:color w:val="000000" w:themeColor="text1"/>
              </w:rPr>
            </w:pPr>
            <w:r w:rsidRPr="00DD31EC">
              <w:rPr>
                <w:rFonts w:cstheme="minorHAnsi"/>
                <w:color w:val="000000" w:themeColor="text1"/>
                <w:lang w:val="en-GB"/>
              </w:rPr>
              <w:t>BFD</w:t>
            </w:r>
          </w:p>
        </w:tc>
      </w:tr>
      <w:tr w:rsidR="00DD31EC" w14:paraId="7B04CF63" w14:textId="77777777" w:rsidTr="00C57069">
        <w:tc>
          <w:tcPr>
            <w:tcW w:w="2647" w:type="dxa"/>
          </w:tcPr>
          <w:p w14:paraId="351B37A9" w14:textId="77777777" w:rsidR="00DD31EC" w:rsidRPr="00DD31EC" w:rsidRDefault="00DD31EC" w:rsidP="00DD31EC">
            <w:pPr>
              <w:rPr>
                <w:rFonts w:cstheme="minorHAnsi"/>
                <w:color w:val="000000" w:themeColor="text1"/>
              </w:rPr>
            </w:pPr>
            <w:r w:rsidRPr="00DD31EC">
              <w:rPr>
                <w:rFonts w:cstheme="minorHAnsi"/>
                <w:color w:val="000000" w:themeColor="text1"/>
                <w:lang w:val="en-GB"/>
              </w:rPr>
              <w:t>SSB-based</w:t>
            </w:r>
          </w:p>
        </w:tc>
        <w:tc>
          <w:tcPr>
            <w:tcW w:w="2598" w:type="dxa"/>
          </w:tcPr>
          <w:p w14:paraId="70332B61" w14:textId="77777777" w:rsidR="00DD31EC" w:rsidRPr="00DD31EC" w:rsidRDefault="00DD31EC" w:rsidP="00DD31EC">
            <w:pPr>
              <w:rPr>
                <w:rFonts w:cstheme="minorHAnsi"/>
                <w:color w:val="000000" w:themeColor="text1"/>
              </w:rPr>
            </w:pPr>
            <w:r w:rsidRPr="00DD31EC">
              <w:rPr>
                <w:rFonts w:cstheme="minorHAnsi"/>
                <w:bCs/>
                <w:color w:val="000000" w:themeColor="text1"/>
                <w:lang w:val="en-GB"/>
              </w:rPr>
              <w:t>10 samples</w:t>
            </w:r>
          </w:p>
        </w:tc>
        <w:tc>
          <w:tcPr>
            <w:tcW w:w="2552" w:type="dxa"/>
          </w:tcPr>
          <w:p w14:paraId="76141209" w14:textId="77777777" w:rsidR="00DD31EC" w:rsidRPr="00DD31EC" w:rsidRDefault="00DD31EC" w:rsidP="00DD31EC">
            <w:pPr>
              <w:rPr>
                <w:rFonts w:cstheme="minorHAnsi"/>
                <w:color w:val="000000" w:themeColor="text1"/>
              </w:rPr>
            </w:pPr>
            <w:r w:rsidRPr="00DD31EC">
              <w:rPr>
                <w:rFonts w:cstheme="minorHAnsi"/>
                <w:bCs/>
                <w:color w:val="000000" w:themeColor="text1"/>
                <w:lang w:val="en-GB"/>
              </w:rPr>
              <w:t>5 samples</w:t>
            </w:r>
          </w:p>
        </w:tc>
      </w:tr>
      <w:tr w:rsidR="00DD31EC" w14:paraId="0BA90DB1" w14:textId="77777777" w:rsidTr="00C57069">
        <w:tc>
          <w:tcPr>
            <w:tcW w:w="2647" w:type="dxa"/>
          </w:tcPr>
          <w:p w14:paraId="02950D5E" w14:textId="77777777" w:rsidR="00DD31EC" w:rsidRPr="00DD31EC" w:rsidRDefault="00DD31EC" w:rsidP="00DD31EC">
            <w:pPr>
              <w:rPr>
                <w:rFonts w:cstheme="minorHAnsi"/>
                <w:color w:val="000000" w:themeColor="text1"/>
              </w:rPr>
            </w:pPr>
            <w:r w:rsidRPr="00DD31EC">
              <w:rPr>
                <w:rFonts w:cstheme="minorHAnsi"/>
                <w:color w:val="000000" w:themeColor="text1"/>
                <w:lang w:val="en-GB"/>
              </w:rPr>
              <w:t>CSI-RS-based</w:t>
            </w:r>
            <w:r w:rsidRPr="00DD31EC">
              <w:rPr>
                <w:rFonts w:cstheme="minorHAnsi"/>
                <w:color w:val="000000" w:themeColor="text1"/>
              </w:rPr>
              <w:t xml:space="preserve"> </w:t>
            </w:r>
          </w:p>
        </w:tc>
        <w:tc>
          <w:tcPr>
            <w:tcW w:w="2598" w:type="dxa"/>
          </w:tcPr>
          <w:p w14:paraId="2B2E8121" w14:textId="77777777" w:rsidR="00DD31EC" w:rsidRPr="00DD31EC" w:rsidRDefault="00DD31EC" w:rsidP="00DD31EC">
            <w:pPr>
              <w:rPr>
                <w:rFonts w:cstheme="minorHAnsi"/>
                <w:color w:val="000000" w:themeColor="text1"/>
              </w:rPr>
            </w:pPr>
            <w:r w:rsidRPr="00DD31EC">
              <w:rPr>
                <w:rFonts w:cstheme="minorHAnsi"/>
                <w:bCs/>
                <w:color w:val="000000" w:themeColor="text1"/>
                <w:lang w:val="en-GB"/>
              </w:rPr>
              <w:t>20 samples</w:t>
            </w:r>
          </w:p>
        </w:tc>
        <w:tc>
          <w:tcPr>
            <w:tcW w:w="2552" w:type="dxa"/>
          </w:tcPr>
          <w:p w14:paraId="321C8863" w14:textId="77777777" w:rsidR="00DD31EC" w:rsidRPr="00DD31EC" w:rsidRDefault="00DD31EC" w:rsidP="00DD31EC">
            <w:pPr>
              <w:rPr>
                <w:rFonts w:cstheme="minorHAnsi"/>
                <w:color w:val="000000" w:themeColor="text1"/>
              </w:rPr>
            </w:pPr>
            <w:r w:rsidRPr="00DD31EC">
              <w:rPr>
                <w:rFonts w:cstheme="minorHAnsi"/>
                <w:bCs/>
                <w:color w:val="000000" w:themeColor="text1"/>
                <w:lang w:val="en-GB"/>
              </w:rPr>
              <w:t>10 samples</w:t>
            </w:r>
          </w:p>
        </w:tc>
      </w:tr>
    </w:tbl>
    <w:p w14:paraId="6F7EFCF7" w14:textId="77777777" w:rsidR="00DD31EC" w:rsidRDefault="00DD31EC" w:rsidP="00F51113">
      <w:pPr>
        <w:rPr>
          <w:rFonts w:ascii="Arial" w:hAnsi="Arial" w:cs="Arial"/>
        </w:rPr>
      </w:pPr>
    </w:p>
    <w:p w14:paraId="75BB7C60" w14:textId="3B24AC51" w:rsidR="00F51113" w:rsidRDefault="00DD31EC" w:rsidP="00F51113">
      <w:pPr>
        <w:rPr>
          <w:rFonts w:ascii="Arial" w:hAnsi="Arial" w:cs="Arial"/>
        </w:rPr>
      </w:pPr>
      <w:r>
        <w:rPr>
          <w:rFonts w:ascii="Arial" w:hAnsi="Arial" w:cs="Arial"/>
        </w:rPr>
        <w:t>Given particular UE speed and SINR value, the maximal scaling factor</w:t>
      </w:r>
      <w:r w:rsidR="00C57069">
        <w:rPr>
          <w:rFonts w:ascii="Arial" w:hAnsi="Arial" w:cs="Arial"/>
        </w:rPr>
        <w:t xml:space="preserve"> </w:t>
      </w:r>
      <w:r w:rsidR="00E15FC4">
        <w:rPr>
          <w:rFonts w:ascii="Arial" w:hAnsi="Arial" w:cs="Arial"/>
        </w:rPr>
        <w:t>X</w:t>
      </w:r>
      <w:r>
        <w:rPr>
          <w:rFonts w:ascii="Arial" w:hAnsi="Arial" w:cs="Arial"/>
        </w:rPr>
        <w:t xml:space="preserve"> </w:t>
      </w:r>
      <w:r w:rsidR="00C57069">
        <w:rPr>
          <w:rFonts w:ascii="Arial" w:hAnsi="Arial" w:cs="Arial"/>
        </w:rPr>
        <w:t xml:space="preserve">that </w:t>
      </w:r>
      <w:r>
        <w:rPr>
          <w:rFonts w:ascii="Arial" w:hAnsi="Arial" w:cs="Arial"/>
        </w:rPr>
        <w:t>can be achieved</w:t>
      </w:r>
      <w:r w:rsidR="007E5E61">
        <w:rPr>
          <w:rFonts w:ascii="Arial" w:hAnsi="Arial" w:cs="Arial"/>
        </w:rPr>
        <w:t xml:space="preserve"> is </w:t>
      </w:r>
      <w:r w:rsidR="00C57069">
        <w:rPr>
          <w:rFonts w:ascii="Arial" w:hAnsi="Arial" w:cs="Arial"/>
        </w:rPr>
        <w:t xml:space="preserve">listed. </w:t>
      </w:r>
      <w:r>
        <w:rPr>
          <w:rFonts w:ascii="Arial" w:hAnsi="Arial" w:cs="Arial"/>
        </w:rPr>
        <w:t>In FR1</w:t>
      </w:r>
      <w:r w:rsidR="00F51113">
        <w:rPr>
          <w:rFonts w:ascii="Arial" w:hAnsi="Arial" w:cs="Arial"/>
        </w:rPr>
        <w:t xml:space="preserve">, as shown in </w:t>
      </w:r>
      <w:r w:rsidR="00604BFE">
        <w:rPr>
          <w:rFonts w:ascii="Arial" w:hAnsi="Arial" w:cs="Arial"/>
        </w:rPr>
        <w:fldChar w:fldCharType="begin"/>
      </w:r>
      <w:r w:rsidR="00604BFE">
        <w:rPr>
          <w:rFonts w:ascii="Arial" w:hAnsi="Arial" w:cs="Arial"/>
        </w:rPr>
        <w:instrText xml:space="preserve"> REF _Ref68104842 \h </w:instrText>
      </w:r>
      <w:r w:rsidR="00604BFE">
        <w:rPr>
          <w:rFonts w:ascii="Arial" w:hAnsi="Arial" w:cs="Arial"/>
        </w:rPr>
      </w:r>
      <w:r w:rsidR="00604BFE">
        <w:rPr>
          <w:rFonts w:ascii="Arial" w:hAnsi="Arial" w:cs="Arial"/>
        </w:rPr>
        <w:fldChar w:fldCharType="separate"/>
      </w:r>
      <w:r w:rsidR="00077482" w:rsidRPr="004604EE">
        <w:rPr>
          <w:rFonts w:ascii="Arial" w:hAnsi="Arial" w:cs="Arial"/>
        </w:rPr>
        <w:t xml:space="preserve">Figure </w:t>
      </w:r>
      <w:r w:rsidR="00077482">
        <w:rPr>
          <w:rFonts w:ascii="Arial" w:hAnsi="Arial" w:cs="Arial"/>
          <w:noProof/>
        </w:rPr>
        <w:t>8</w:t>
      </w:r>
      <w:r w:rsidR="00604BFE">
        <w:rPr>
          <w:rFonts w:ascii="Arial" w:hAnsi="Arial" w:cs="Arial"/>
        </w:rPr>
        <w:fldChar w:fldCharType="end"/>
      </w:r>
      <w:r w:rsidR="00604BFE">
        <w:rPr>
          <w:rFonts w:ascii="Arial" w:hAnsi="Arial" w:cs="Arial"/>
        </w:rPr>
        <w:t xml:space="preserve"> </w:t>
      </w:r>
      <w:r w:rsidR="0058704A">
        <w:rPr>
          <w:rFonts w:ascii="Arial" w:hAnsi="Arial" w:cs="Arial"/>
        </w:rPr>
        <w:t>and</w:t>
      </w:r>
      <w:r w:rsidR="00604BFE">
        <w:rPr>
          <w:rFonts w:ascii="Arial" w:hAnsi="Arial" w:cs="Arial"/>
        </w:rPr>
        <w:t xml:space="preserve"> </w:t>
      </w:r>
      <w:r w:rsidR="00604BFE">
        <w:rPr>
          <w:rFonts w:ascii="Arial" w:hAnsi="Arial" w:cs="Arial"/>
        </w:rPr>
        <w:fldChar w:fldCharType="begin"/>
      </w:r>
      <w:r w:rsidR="00604BFE">
        <w:rPr>
          <w:rFonts w:ascii="Arial" w:hAnsi="Arial" w:cs="Arial"/>
        </w:rPr>
        <w:instrText xml:space="preserve"> REF _Ref68104872 \h </w:instrText>
      </w:r>
      <w:r w:rsidR="00604BFE">
        <w:rPr>
          <w:rFonts w:ascii="Arial" w:hAnsi="Arial" w:cs="Arial"/>
        </w:rPr>
      </w:r>
      <w:r w:rsidR="00604BFE">
        <w:rPr>
          <w:rFonts w:ascii="Arial" w:hAnsi="Arial" w:cs="Arial"/>
        </w:rPr>
        <w:fldChar w:fldCharType="separate"/>
      </w:r>
      <w:r w:rsidR="00077482" w:rsidRPr="00C22A84">
        <w:rPr>
          <w:rFonts w:ascii="Arial" w:hAnsi="Arial" w:cs="Arial"/>
        </w:rPr>
        <w:t xml:space="preserve">Figure </w:t>
      </w:r>
      <w:r w:rsidR="00077482">
        <w:rPr>
          <w:rFonts w:ascii="Arial" w:hAnsi="Arial" w:cs="Arial"/>
          <w:noProof/>
        </w:rPr>
        <w:t>9</w:t>
      </w:r>
      <w:r w:rsidR="00604BFE">
        <w:rPr>
          <w:rFonts w:ascii="Arial" w:hAnsi="Arial" w:cs="Arial"/>
        </w:rPr>
        <w:fldChar w:fldCharType="end"/>
      </w:r>
      <w:r w:rsidR="00C57069">
        <w:rPr>
          <w:rFonts w:ascii="Arial" w:hAnsi="Arial" w:cs="Arial"/>
        </w:rPr>
        <w:t xml:space="preserve">, UE is allowed to perform the layer 1 measurement with evaluation period extended at least </w:t>
      </w:r>
      <w:r w:rsidR="009640A5">
        <w:rPr>
          <w:rFonts w:ascii="Arial" w:hAnsi="Arial" w:cs="Arial"/>
        </w:rPr>
        <w:t>by</w:t>
      </w:r>
      <w:r w:rsidR="00C57069">
        <w:rPr>
          <w:rFonts w:ascii="Arial" w:hAnsi="Arial" w:cs="Arial"/>
        </w:rPr>
        <w:t xml:space="preserve"> 4 times </w:t>
      </w:r>
      <w:r w:rsidR="00C57069" w:rsidRPr="00C57069">
        <w:rPr>
          <w:rFonts w:ascii="Arial" w:hAnsi="Arial" w:cs="Arial"/>
        </w:rPr>
        <w:t>when</w:t>
      </w:r>
      <w:r w:rsidR="001B2446" w:rsidRPr="001B2446">
        <w:rPr>
          <w:rFonts w:ascii="Arial" w:hAnsi="Arial" w:cs="Arial"/>
        </w:rPr>
        <w:t xml:space="preserve"> </w:t>
      </w:r>
      <w:r w:rsidR="001B2446" w:rsidRPr="001B2446">
        <w:rPr>
          <w:rFonts w:ascii="Arial" w:hAnsi="Arial" w:cs="Arial"/>
          <w:b/>
        </w:rPr>
        <w:t>S</w:t>
      </w:r>
      <w:r w:rsidR="001B2446">
        <w:rPr>
          <w:rFonts w:ascii="Arial" w:hAnsi="Arial" w:cs="Arial"/>
          <w:b/>
        </w:rPr>
        <w:t>I</w:t>
      </w:r>
      <w:r w:rsidR="001B2446" w:rsidRPr="001B2446">
        <w:rPr>
          <w:rFonts w:ascii="Arial" w:hAnsi="Arial" w:cs="Arial"/>
          <w:b/>
        </w:rPr>
        <w:t xml:space="preserve">NR </w:t>
      </w:r>
      <w:r w:rsidR="00C57069" w:rsidRPr="00C57069">
        <w:rPr>
          <w:rFonts w:ascii="Arial" w:hAnsi="Arial" w:cs="Arial"/>
          <w:b/>
        </w:rPr>
        <w:t xml:space="preserve">≥ </w:t>
      </w:r>
      <w:r w:rsidR="00C57069" w:rsidRPr="00C57069">
        <w:rPr>
          <w:rFonts w:ascii="Arial" w:hAnsi="Arial" w:cs="Arial"/>
          <w:b/>
          <w:highlight w:val="yellow"/>
        </w:rPr>
        <w:t>4dB</w:t>
      </w:r>
      <w:r w:rsidR="00C57069" w:rsidRPr="00C57069">
        <w:rPr>
          <w:rFonts w:ascii="Arial" w:hAnsi="Arial" w:cs="Arial"/>
        </w:rPr>
        <w:t xml:space="preserve"> and </w:t>
      </w:r>
      <w:r w:rsidR="00C57069" w:rsidRPr="00C57069">
        <w:rPr>
          <w:rFonts w:ascii="Arial" w:hAnsi="Arial" w:cs="Arial"/>
          <w:b/>
        </w:rPr>
        <w:t xml:space="preserve">UE speed ≤ </w:t>
      </w:r>
      <w:r w:rsidR="00C57069" w:rsidRPr="00C57069">
        <w:rPr>
          <w:rFonts w:ascii="Arial" w:hAnsi="Arial" w:cs="Arial"/>
          <w:b/>
          <w:highlight w:val="yellow"/>
        </w:rPr>
        <w:t>30km/hr</w:t>
      </w:r>
      <w:r w:rsidR="00C57069">
        <w:rPr>
          <w:rFonts w:ascii="Arial" w:hAnsi="Arial" w:cs="Arial"/>
        </w:rPr>
        <w:t xml:space="preserve">. </w:t>
      </w:r>
    </w:p>
    <w:p w14:paraId="349F5767" w14:textId="223F23AE" w:rsidR="00C57069" w:rsidRDefault="00C57069" w:rsidP="00C57069">
      <w:pPr>
        <w:pStyle w:val="af2"/>
        <w:rPr>
          <w:rFonts w:ascii="Arial" w:hAnsi="Arial" w:cs="Arial"/>
          <w:i/>
          <w:sz w:val="22"/>
          <w:szCs w:val="22"/>
        </w:rPr>
      </w:pPr>
      <w:bookmarkStart w:id="29" w:name="_Ref61370192"/>
      <w:r w:rsidRPr="00C57069">
        <w:rPr>
          <w:rFonts w:ascii="Arial" w:hAnsi="Arial" w:cs="Arial"/>
          <w:i/>
          <w:sz w:val="22"/>
          <w:szCs w:val="22"/>
        </w:rPr>
        <w:t xml:space="preserve">Observation </w:t>
      </w:r>
      <w:r w:rsidRPr="00C57069">
        <w:rPr>
          <w:rFonts w:ascii="Arial" w:hAnsi="Arial" w:cs="Arial"/>
          <w:i/>
          <w:sz w:val="22"/>
          <w:szCs w:val="22"/>
        </w:rPr>
        <w:fldChar w:fldCharType="begin"/>
      </w:r>
      <w:r w:rsidRPr="00C57069">
        <w:rPr>
          <w:rFonts w:ascii="Arial" w:hAnsi="Arial" w:cs="Arial"/>
          <w:i/>
          <w:sz w:val="22"/>
          <w:szCs w:val="22"/>
        </w:rPr>
        <w:instrText xml:space="preserve"> SEQ Observation \* ARABIC </w:instrText>
      </w:r>
      <w:r w:rsidRPr="00C57069">
        <w:rPr>
          <w:rFonts w:ascii="Arial" w:hAnsi="Arial" w:cs="Arial"/>
          <w:i/>
          <w:sz w:val="22"/>
          <w:szCs w:val="22"/>
        </w:rPr>
        <w:fldChar w:fldCharType="separate"/>
      </w:r>
      <w:r w:rsidR="00077482">
        <w:rPr>
          <w:rFonts w:ascii="Arial" w:hAnsi="Arial" w:cs="Arial"/>
          <w:i/>
          <w:noProof/>
          <w:sz w:val="22"/>
          <w:szCs w:val="22"/>
        </w:rPr>
        <w:t>5</w:t>
      </w:r>
      <w:r w:rsidRPr="00C57069">
        <w:rPr>
          <w:rFonts w:ascii="Arial" w:hAnsi="Arial" w:cs="Arial"/>
          <w:i/>
          <w:sz w:val="22"/>
          <w:szCs w:val="22"/>
        </w:rPr>
        <w:fldChar w:fldCharType="end"/>
      </w:r>
      <w:r w:rsidRPr="00C57069">
        <w:rPr>
          <w:rFonts w:ascii="Arial" w:hAnsi="Arial" w:cs="Arial"/>
          <w:i/>
          <w:sz w:val="22"/>
          <w:szCs w:val="22"/>
        </w:rPr>
        <w:t>:</w:t>
      </w:r>
      <w:r>
        <w:rPr>
          <w:rFonts w:ascii="Arial" w:hAnsi="Arial" w:cs="Arial"/>
          <w:i/>
          <w:sz w:val="22"/>
          <w:szCs w:val="22"/>
        </w:rPr>
        <w:t xml:space="preserve"> In FR1, </w:t>
      </w:r>
      <w:r w:rsidR="008A2100">
        <w:rPr>
          <w:rFonts w:ascii="Arial" w:hAnsi="Arial" w:cs="Arial"/>
          <w:i/>
          <w:sz w:val="22"/>
          <w:szCs w:val="22"/>
        </w:rPr>
        <w:t>evaluation period</w:t>
      </w:r>
      <w:r w:rsidRPr="00C57069">
        <w:rPr>
          <w:rFonts w:ascii="Arial" w:hAnsi="Arial" w:cs="Arial"/>
          <w:i/>
          <w:sz w:val="22"/>
          <w:szCs w:val="22"/>
        </w:rPr>
        <w:t xml:space="preserve"> </w:t>
      </w:r>
      <w:r w:rsidR="00CB5F0F">
        <w:rPr>
          <w:rFonts w:ascii="Arial" w:hAnsi="Arial" w:cs="Arial"/>
          <w:i/>
          <w:sz w:val="22"/>
          <w:szCs w:val="22"/>
        </w:rPr>
        <w:t xml:space="preserve">for SSB </w:t>
      </w:r>
      <w:r w:rsidR="008A2100">
        <w:rPr>
          <w:rFonts w:ascii="Arial" w:hAnsi="Arial" w:cs="Arial"/>
          <w:i/>
          <w:sz w:val="22"/>
          <w:szCs w:val="22"/>
        </w:rPr>
        <w:t>based and</w:t>
      </w:r>
      <w:r w:rsidR="008A2100" w:rsidRPr="008A2100">
        <w:rPr>
          <w:rFonts w:ascii="Arial" w:hAnsi="Arial" w:cs="Arial"/>
          <w:i/>
          <w:sz w:val="22"/>
          <w:szCs w:val="22"/>
        </w:rPr>
        <w:t xml:space="preserve"> CSI-RS based RLM/BFD </w:t>
      </w:r>
      <w:r w:rsidR="008A2100">
        <w:rPr>
          <w:rFonts w:ascii="Arial" w:hAnsi="Arial" w:cs="Arial"/>
          <w:i/>
          <w:sz w:val="22"/>
          <w:szCs w:val="22"/>
        </w:rPr>
        <w:t xml:space="preserve">measurement </w:t>
      </w:r>
      <w:r w:rsidRPr="00C57069">
        <w:rPr>
          <w:rFonts w:ascii="Arial" w:hAnsi="Arial" w:cs="Arial"/>
          <w:i/>
          <w:sz w:val="22"/>
          <w:szCs w:val="22"/>
        </w:rPr>
        <w:t xml:space="preserve">can be </w:t>
      </w:r>
      <w:r w:rsidR="008A2100">
        <w:rPr>
          <w:rFonts w:ascii="Arial" w:hAnsi="Arial" w:cs="Arial"/>
          <w:i/>
          <w:sz w:val="22"/>
          <w:szCs w:val="22"/>
        </w:rPr>
        <w:t xml:space="preserve">extended </w:t>
      </w:r>
      <w:r w:rsidRPr="00C57069">
        <w:rPr>
          <w:rFonts w:ascii="Arial" w:hAnsi="Arial" w:cs="Arial"/>
          <w:i/>
          <w:sz w:val="22"/>
          <w:szCs w:val="22"/>
        </w:rPr>
        <w:t xml:space="preserve">at least </w:t>
      </w:r>
      <w:r w:rsidR="009640A5">
        <w:rPr>
          <w:rFonts w:ascii="Arial" w:hAnsi="Arial" w:cs="Arial"/>
          <w:i/>
          <w:sz w:val="22"/>
          <w:szCs w:val="22"/>
        </w:rPr>
        <w:t>by</w:t>
      </w:r>
      <w:r w:rsidR="00D103A1">
        <w:rPr>
          <w:rFonts w:ascii="Arial" w:hAnsi="Arial" w:cs="Arial"/>
          <w:i/>
          <w:sz w:val="22"/>
          <w:szCs w:val="22"/>
        </w:rPr>
        <w:t xml:space="preserve"> </w:t>
      </w:r>
      <w:r w:rsidRPr="00C57069">
        <w:rPr>
          <w:rFonts w:ascii="Arial" w:hAnsi="Arial" w:cs="Arial"/>
          <w:i/>
          <w:sz w:val="22"/>
          <w:szCs w:val="22"/>
        </w:rPr>
        <w:t xml:space="preserve">4 </w:t>
      </w:r>
      <w:r w:rsidR="008A2100">
        <w:rPr>
          <w:rFonts w:ascii="Arial" w:hAnsi="Arial" w:cs="Arial"/>
          <w:i/>
          <w:sz w:val="22"/>
          <w:szCs w:val="22"/>
        </w:rPr>
        <w:t xml:space="preserve">times </w:t>
      </w:r>
      <w:r w:rsidRPr="00C57069">
        <w:rPr>
          <w:rFonts w:ascii="Arial" w:hAnsi="Arial" w:cs="Arial"/>
          <w:i/>
          <w:sz w:val="22"/>
          <w:szCs w:val="22"/>
        </w:rPr>
        <w:t>when SINR ≥ 4dB and UE speed ≤ 30km/hr</w:t>
      </w:r>
      <w:bookmarkEnd w:id="29"/>
    </w:p>
    <w:p w14:paraId="517C7371" w14:textId="1653317C" w:rsidR="005C0C60" w:rsidRPr="005C0C60" w:rsidRDefault="00604BFE" w:rsidP="005C0C60">
      <w:r>
        <w:rPr>
          <w:rFonts w:ascii="Arial" w:hAnsi="Arial" w:cs="Arial"/>
          <w:noProof/>
        </w:rPr>
        <w:drawing>
          <wp:inline distT="0" distB="0" distL="0" distR="0" wp14:anchorId="109E15C0" wp14:editId="1BB526F7">
            <wp:extent cx="5963870" cy="1811732"/>
            <wp:effectExtent l="0" t="0" r="0" b="0"/>
            <wp:docPr id="137" name="圖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920" cy="18238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3C0770" w14:textId="77777777" w:rsidR="00604BFE" w:rsidRPr="00163B29" w:rsidRDefault="00604BFE" w:rsidP="00604BFE">
      <w:pPr>
        <w:pStyle w:val="af2"/>
        <w:jc w:val="center"/>
        <w:rPr>
          <w:rFonts w:ascii="Arial" w:eastAsiaTheme="minorEastAsia" w:hAnsi="Arial" w:cs="Arial"/>
          <w:b w:val="0"/>
        </w:rPr>
      </w:pPr>
      <w:bookmarkStart w:id="30" w:name="_Ref68104842"/>
      <w:r w:rsidRPr="004604EE">
        <w:rPr>
          <w:rFonts w:ascii="Arial" w:hAnsi="Arial" w:cs="Arial"/>
        </w:rPr>
        <w:t xml:space="preserve">Figure </w:t>
      </w:r>
      <w:r w:rsidRPr="004604EE">
        <w:rPr>
          <w:rFonts w:ascii="Arial" w:hAnsi="Arial" w:cs="Arial"/>
        </w:rPr>
        <w:fldChar w:fldCharType="begin"/>
      </w:r>
      <w:r w:rsidRPr="004604EE">
        <w:rPr>
          <w:rFonts w:ascii="Arial" w:hAnsi="Arial" w:cs="Arial"/>
        </w:rPr>
        <w:instrText xml:space="preserve"> SEQ Figure \* ARABIC </w:instrText>
      </w:r>
      <w:r w:rsidRPr="004604EE">
        <w:rPr>
          <w:rFonts w:ascii="Arial" w:hAnsi="Arial" w:cs="Arial"/>
        </w:rPr>
        <w:fldChar w:fldCharType="separate"/>
      </w:r>
      <w:r w:rsidR="00077482">
        <w:rPr>
          <w:rFonts w:ascii="Arial" w:hAnsi="Arial" w:cs="Arial"/>
          <w:noProof/>
        </w:rPr>
        <w:t>8</w:t>
      </w:r>
      <w:r w:rsidRPr="004604EE">
        <w:rPr>
          <w:rFonts w:ascii="Arial" w:hAnsi="Arial" w:cs="Arial"/>
        </w:rPr>
        <w:fldChar w:fldCharType="end"/>
      </w:r>
      <w:bookmarkEnd w:id="30"/>
      <w:r w:rsidRPr="004604EE">
        <w:rPr>
          <w:rFonts w:ascii="Arial" w:hAnsi="Arial" w:cs="Arial"/>
        </w:rPr>
        <w:t>:</w:t>
      </w:r>
      <w:r>
        <w:rPr>
          <w:rFonts w:ascii="Arial" w:hAnsi="Arial" w:cs="Arial"/>
        </w:rPr>
        <w:t xml:space="preserve"> Maximal scaling factor</w:t>
      </w:r>
      <w:r w:rsidRPr="00E031C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X that can be applied for</w:t>
      </w:r>
      <w:r w:rsidRPr="00163B29">
        <w:rPr>
          <w:rFonts w:ascii="Arial" w:hAnsi="Arial" w:cs="Arial"/>
        </w:rPr>
        <w:t xml:space="preserve"> SSB based RLM</w:t>
      </w:r>
      <w:r w:rsidRPr="00E031C3">
        <w:rPr>
          <w:rFonts w:ascii="Arial" w:hAnsi="Arial" w:cs="Arial" w:hint="eastAsia"/>
        </w:rPr>
        <w:t>/BFD</w:t>
      </w:r>
      <w:r w:rsidRPr="00163B29">
        <w:rPr>
          <w:rFonts w:ascii="Arial" w:hAnsi="Arial" w:cs="Arial"/>
        </w:rPr>
        <w:t xml:space="preserve"> relaxation</w:t>
      </w:r>
      <w:r>
        <w:rPr>
          <w:rFonts w:ascii="Arial" w:hAnsi="Arial" w:cs="Arial"/>
        </w:rPr>
        <w:t xml:space="preserve"> in FR1</w:t>
      </w:r>
      <w:r>
        <w:rPr>
          <w:rFonts w:asciiTheme="minorEastAsia" w:eastAsiaTheme="minorEastAsia" w:hAnsiTheme="minorEastAsia" w:cs="Arial"/>
        </w:rPr>
        <w:t xml:space="preserve"> </w:t>
      </w:r>
    </w:p>
    <w:p w14:paraId="0108B201" w14:textId="0C9EF57A" w:rsidR="00F51113" w:rsidRPr="00163B29" w:rsidRDefault="00F51113" w:rsidP="00F51113">
      <w:pPr>
        <w:pStyle w:val="af2"/>
        <w:jc w:val="center"/>
        <w:rPr>
          <w:rFonts w:ascii="Arial" w:eastAsiaTheme="minorEastAsia" w:hAnsi="Arial" w:cs="Arial"/>
          <w:b w:val="0"/>
        </w:rPr>
      </w:pPr>
      <w:r>
        <w:rPr>
          <w:rFonts w:asciiTheme="minorEastAsia" w:eastAsiaTheme="minorEastAsia" w:hAnsiTheme="minorEastAsia" w:cs="Arial"/>
        </w:rPr>
        <w:t xml:space="preserve"> </w:t>
      </w:r>
    </w:p>
    <w:p w14:paraId="665A605D" w14:textId="342FB5C3" w:rsidR="00604BFE" w:rsidRDefault="00604BFE" w:rsidP="00F51113">
      <w:pPr>
        <w:pStyle w:val="af2"/>
        <w:jc w:val="center"/>
        <w:rPr>
          <w:rFonts w:ascii="Arial" w:hAnsi="Arial" w:cs="Arial"/>
          <w:noProof/>
        </w:rPr>
      </w:pPr>
      <w:bookmarkStart w:id="31" w:name="_Ref61362732"/>
      <w:r>
        <w:rPr>
          <w:rFonts w:ascii="Arial" w:hAnsi="Arial" w:cs="Arial"/>
          <w:noProof/>
        </w:rPr>
        <w:drawing>
          <wp:inline distT="0" distB="0" distL="0" distR="0" wp14:anchorId="255CDBD9" wp14:editId="766ADDC9">
            <wp:extent cx="5969203" cy="1684654"/>
            <wp:effectExtent l="0" t="0" r="0" b="0"/>
            <wp:docPr id="136" name="圖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876" cy="1702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BBBD3E" w14:textId="77777777" w:rsidR="00604BFE" w:rsidRPr="007246C5" w:rsidRDefault="00604BFE" w:rsidP="00604BFE">
      <w:pPr>
        <w:pStyle w:val="af2"/>
        <w:jc w:val="center"/>
        <w:rPr>
          <w:rFonts w:ascii="Arial" w:hAnsi="Arial" w:cs="Arial"/>
          <w:b w:val="0"/>
        </w:rPr>
      </w:pPr>
      <w:bookmarkStart w:id="32" w:name="_Ref68104872"/>
      <w:bookmarkEnd w:id="31"/>
      <w:r w:rsidRPr="00C22A84">
        <w:rPr>
          <w:rFonts w:ascii="Arial" w:hAnsi="Arial" w:cs="Arial"/>
        </w:rPr>
        <w:t xml:space="preserve">Figure </w:t>
      </w:r>
      <w:r w:rsidRPr="00C22A84">
        <w:rPr>
          <w:rFonts w:ascii="Arial" w:hAnsi="Arial" w:cs="Arial"/>
        </w:rPr>
        <w:fldChar w:fldCharType="begin"/>
      </w:r>
      <w:r w:rsidRPr="00C22A84">
        <w:rPr>
          <w:rFonts w:ascii="Arial" w:hAnsi="Arial" w:cs="Arial"/>
        </w:rPr>
        <w:instrText xml:space="preserve"> SEQ Figure \* ARABIC </w:instrText>
      </w:r>
      <w:r w:rsidRPr="00C22A84">
        <w:rPr>
          <w:rFonts w:ascii="Arial" w:hAnsi="Arial" w:cs="Arial"/>
        </w:rPr>
        <w:fldChar w:fldCharType="separate"/>
      </w:r>
      <w:r w:rsidR="00077482">
        <w:rPr>
          <w:rFonts w:ascii="Arial" w:hAnsi="Arial" w:cs="Arial"/>
          <w:noProof/>
        </w:rPr>
        <w:t>9</w:t>
      </w:r>
      <w:r w:rsidRPr="00C22A84">
        <w:rPr>
          <w:rFonts w:ascii="Arial" w:hAnsi="Arial" w:cs="Arial"/>
        </w:rPr>
        <w:fldChar w:fldCharType="end"/>
      </w:r>
      <w:bookmarkEnd w:id="32"/>
      <w:r w:rsidRPr="00C22A84">
        <w:rPr>
          <w:rFonts w:ascii="Arial" w:hAnsi="Arial" w:cs="Arial"/>
        </w:rPr>
        <w:t xml:space="preserve">: </w:t>
      </w:r>
      <w:r w:rsidRPr="00E031C3">
        <w:rPr>
          <w:rFonts w:ascii="Arial" w:hAnsi="Arial" w:cs="Arial"/>
        </w:rPr>
        <w:t xml:space="preserve">Maximal scaling factor </w:t>
      </w:r>
      <w:r>
        <w:rPr>
          <w:rFonts w:ascii="Arial" w:hAnsi="Arial" w:cs="Arial"/>
        </w:rPr>
        <w:t>X</w:t>
      </w:r>
      <w:r w:rsidRPr="00E031C3">
        <w:rPr>
          <w:rFonts w:ascii="Arial" w:hAnsi="Arial" w:cs="Arial"/>
        </w:rPr>
        <w:t xml:space="preserve"> that can be applied for </w:t>
      </w:r>
      <w:r>
        <w:rPr>
          <w:rFonts w:ascii="Arial" w:hAnsi="Arial" w:cs="Arial"/>
        </w:rPr>
        <w:t>CSI-RS</w:t>
      </w:r>
      <w:r w:rsidRPr="00E031C3">
        <w:rPr>
          <w:rFonts w:ascii="Arial" w:hAnsi="Arial" w:cs="Arial"/>
        </w:rPr>
        <w:t xml:space="preserve"> based RLM/BFD relaxation in FR1</w:t>
      </w:r>
    </w:p>
    <w:p w14:paraId="6686C6EA" w14:textId="77777777" w:rsidR="00F51113" w:rsidRPr="00945A3F" w:rsidRDefault="00F51113" w:rsidP="00945A3F"/>
    <w:p w14:paraId="5B89FF82" w14:textId="59801E49" w:rsidR="00E54463" w:rsidRDefault="00C57069" w:rsidP="00E54463">
      <w:pPr>
        <w:rPr>
          <w:rFonts w:ascii="Arial" w:hAnsi="Arial" w:cs="Arial"/>
        </w:rPr>
      </w:pPr>
      <w:r>
        <w:rPr>
          <w:rFonts w:ascii="Arial" w:hAnsi="Arial" w:cs="Arial"/>
        </w:rPr>
        <w:lastRenderedPageBreak/>
        <w:t>In FR2, f</w:t>
      </w:r>
      <w:r w:rsidR="00DD31EC" w:rsidRPr="00DD31EC">
        <w:rPr>
          <w:rFonts w:ascii="Arial" w:hAnsi="Arial" w:cs="Arial"/>
        </w:rPr>
        <w:t xml:space="preserve">or </w:t>
      </w:r>
      <w:r w:rsidR="00B560A4">
        <w:rPr>
          <w:rFonts w:ascii="Arial" w:hAnsi="Arial" w:cs="Arial"/>
        </w:rPr>
        <w:t xml:space="preserve">SSB </w:t>
      </w:r>
      <w:r w:rsidR="00DD31EC" w:rsidRPr="00DD31EC">
        <w:rPr>
          <w:rFonts w:ascii="Arial" w:hAnsi="Arial" w:cs="Arial"/>
        </w:rPr>
        <w:t>based RLM/BFD</w:t>
      </w:r>
      <w:r w:rsidR="00DD31EC">
        <w:rPr>
          <w:rFonts w:ascii="Arial" w:hAnsi="Arial" w:cs="Arial"/>
        </w:rPr>
        <w:t xml:space="preserve"> measurement</w:t>
      </w:r>
      <w:r w:rsidR="00DD31EC" w:rsidRPr="00DD31EC">
        <w:rPr>
          <w:rFonts w:ascii="Arial" w:hAnsi="Arial" w:cs="Arial"/>
        </w:rPr>
        <w:t>, relaxed measurement</w:t>
      </w:r>
      <w:r w:rsidR="00DD31EC">
        <w:rPr>
          <w:rFonts w:ascii="Arial" w:hAnsi="Arial" w:cs="Arial"/>
        </w:rPr>
        <w:t xml:space="preserve"> </w:t>
      </w:r>
      <w:r w:rsidR="00DD31EC" w:rsidRPr="00DD31EC">
        <w:rPr>
          <w:rFonts w:ascii="Arial" w:hAnsi="Arial" w:cs="Arial"/>
        </w:rPr>
        <w:t>is not suggested with mobility because</w:t>
      </w:r>
      <w:r w:rsidR="007E5E61">
        <w:rPr>
          <w:rFonts w:ascii="Arial" w:hAnsi="Arial" w:cs="Arial"/>
        </w:rPr>
        <w:t xml:space="preserve"> </w:t>
      </w:r>
      <w:r w:rsidR="00D103A1">
        <w:rPr>
          <w:rFonts w:ascii="Arial" w:hAnsi="Arial" w:cs="Arial"/>
        </w:rPr>
        <w:t xml:space="preserve">the </w:t>
      </w:r>
      <w:r w:rsidR="007E5E61">
        <w:rPr>
          <w:rFonts w:ascii="Arial" w:hAnsi="Arial" w:cs="Arial" w:hint="eastAsia"/>
        </w:rPr>
        <w:t>number</w:t>
      </w:r>
      <w:r w:rsidR="00DD31EC" w:rsidRPr="00DD31EC">
        <w:rPr>
          <w:rFonts w:ascii="Arial" w:hAnsi="Arial" w:cs="Arial"/>
        </w:rPr>
        <w:t xml:space="preserve"> </w:t>
      </w:r>
      <w:r w:rsidR="007E5E61" w:rsidRPr="007E5E61">
        <w:rPr>
          <w:rFonts w:ascii="Arial" w:hAnsi="Arial" w:cs="Arial"/>
        </w:rPr>
        <w:t>of RX beams</w:t>
      </w:r>
      <w:r w:rsidR="00DE738E">
        <w:rPr>
          <w:rFonts w:ascii="Arial" w:hAnsi="Arial" w:cs="Arial"/>
        </w:rPr>
        <w:t>, i.e. N=</w:t>
      </w:r>
      <w:r w:rsidR="007E5E61" w:rsidRPr="007E5E61">
        <w:rPr>
          <w:rFonts w:ascii="Arial" w:hAnsi="Arial" w:cs="Arial"/>
        </w:rPr>
        <w:t>8</w:t>
      </w:r>
      <w:r w:rsidR="00DE738E">
        <w:rPr>
          <w:rFonts w:ascii="Arial" w:hAnsi="Arial" w:cs="Arial"/>
        </w:rPr>
        <w:t>,</w:t>
      </w:r>
      <w:r w:rsidR="007E5E61" w:rsidRPr="007E5E61">
        <w:rPr>
          <w:rFonts w:ascii="Arial" w:hAnsi="Arial" w:cs="Arial"/>
        </w:rPr>
        <w:t xml:space="preserve"> </w:t>
      </w:r>
      <w:r w:rsidR="00D103A1">
        <w:rPr>
          <w:rFonts w:ascii="Arial" w:hAnsi="Arial" w:cs="Arial"/>
        </w:rPr>
        <w:t xml:space="preserve">also </w:t>
      </w:r>
      <w:r w:rsidR="007E5E61" w:rsidRPr="007E5E61">
        <w:rPr>
          <w:rFonts w:ascii="Arial" w:hAnsi="Arial" w:cs="Arial"/>
        </w:rPr>
        <w:t>needs to be considered</w:t>
      </w:r>
      <w:r w:rsidR="007E5E61">
        <w:rPr>
          <w:rFonts w:ascii="Arial" w:hAnsi="Arial" w:cs="Arial"/>
        </w:rPr>
        <w:t xml:space="preserve"> in this scenario</w:t>
      </w:r>
      <w:r w:rsidR="004915C2">
        <w:rPr>
          <w:rFonts w:ascii="Arial" w:hAnsi="Arial" w:cs="Arial"/>
        </w:rPr>
        <w:t>.</w:t>
      </w:r>
      <w:r w:rsidR="00E54463">
        <w:rPr>
          <w:rFonts w:ascii="Arial" w:hAnsi="Arial" w:cs="Arial"/>
        </w:rPr>
        <w:t xml:space="preserve"> </w:t>
      </w:r>
      <w:r w:rsidR="007E5E61">
        <w:rPr>
          <w:rFonts w:ascii="Arial" w:hAnsi="Arial" w:cs="Arial"/>
        </w:rPr>
        <w:t xml:space="preserve">UE can’t guarantee the ACG gain performance </w:t>
      </w:r>
      <w:r w:rsidR="004915C2">
        <w:rPr>
          <w:rFonts w:ascii="Arial" w:hAnsi="Arial" w:cs="Arial"/>
        </w:rPr>
        <w:t xml:space="preserve">in this scenario </w:t>
      </w:r>
      <w:r w:rsidR="007E5E61">
        <w:rPr>
          <w:rFonts w:ascii="Arial" w:hAnsi="Arial" w:cs="Arial"/>
        </w:rPr>
        <w:t xml:space="preserve">even for </w:t>
      </w:r>
      <w:r w:rsidR="00B560A4">
        <w:rPr>
          <w:rFonts w:ascii="Arial" w:hAnsi="Arial" w:cs="Arial"/>
        </w:rPr>
        <w:t xml:space="preserve">the </w:t>
      </w:r>
      <w:r w:rsidR="007E5E61">
        <w:rPr>
          <w:rFonts w:ascii="Arial" w:hAnsi="Arial" w:cs="Arial"/>
        </w:rPr>
        <w:t xml:space="preserve">case </w:t>
      </w:r>
      <w:r w:rsidR="00E15FC4">
        <w:rPr>
          <w:rFonts w:ascii="Arial" w:hAnsi="Arial" w:cs="Arial"/>
        </w:rPr>
        <w:t>X</w:t>
      </w:r>
      <w:r w:rsidR="007E5E61">
        <w:rPr>
          <w:rFonts w:ascii="Arial" w:hAnsi="Arial" w:cs="Arial"/>
        </w:rPr>
        <w:t xml:space="preserve">=2. For </w:t>
      </w:r>
      <w:r w:rsidR="00B560A4">
        <w:rPr>
          <w:rFonts w:ascii="Arial" w:hAnsi="Arial" w:cs="Arial"/>
        </w:rPr>
        <w:t xml:space="preserve">CSI-RS based </w:t>
      </w:r>
      <w:r w:rsidR="00B560A4" w:rsidRPr="00DD31EC">
        <w:rPr>
          <w:rFonts w:ascii="Arial" w:hAnsi="Arial" w:cs="Arial"/>
        </w:rPr>
        <w:t>RLM/BFD</w:t>
      </w:r>
      <w:r w:rsidR="00B560A4">
        <w:rPr>
          <w:rFonts w:ascii="Arial" w:hAnsi="Arial" w:cs="Arial"/>
        </w:rPr>
        <w:t xml:space="preserve"> measurement</w:t>
      </w:r>
      <w:r w:rsidR="00E54463">
        <w:rPr>
          <w:rFonts w:ascii="Arial" w:hAnsi="Arial" w:cs="Arial"/>
        </w:rPr>
        <w:t>, as shown i</w:t>
      </w:r>
      <w:r w:rsidR="00604BFE">
        <w:rPr>
          <w:rFonts w:ascii="Arial" w:hAnsi="Arial" w:cs="Arial"/>
        </w:rPr>
        <w:t xml:space="preserve">n </w:t>
      </w:r>
      <w:r w:rsidR="00604BFE">
        <w:rPr>
          <w:rFonts w:ascii="Arial" w:hAnsi="Arial" w:cs="Arial"/>
        </w:rPr>
        <w:fldChar w:fldCharType="begin"/>
      </w:r>
      <w:r w:rsidR="00604BFE">
        <w:rPr>
          <w:rFonts w:ascii="Arial" w:hAnsi="Arial" w:cs="Arial"/>
        </w:rPr>
        <w:instrText xml:space="preserve"> REF _Ref68104911 \h </w:instrText>
      </w:r>
      <w:r w:rsidR="00604BFE">
        <w:rPr>
          <w:rFonts w:ascii="Arial" w:hAnsi="Arial" w:cs="Arial"/>
        </w:rPr>
      </w:r>
      <w:r w:rsidR="00604BFE">
        <w:rPr>
          <w:rFonts w:ascii="Arial" w:hAnsi="Arial" w:cs="Arial"/>
        </w:rPr>
        <w:fldChar w:fldCharType="separate"/>
      </w:r>
      <w:r w:rsidR="00077482" w:rsidRPr="00C22A84">
        <w:rPr>
          <w:rFonts w:ascii="Arial" w:hAnsi="Arial" w:cs="Arial"/>
        </w:rPr>
        <w:t xml:space="preserve">Figure </w:t>
      </w:r>
      <w:r w:rsidR="00077482">
        <w:rPr>
          <w:rFonts w:ascii="Arial" w:hAnsi="Arial" w:cs="Arial"/>
          <w:noProof/>
        </w:rPr>
        <w:t>10</w:t>
      </w:r>
      <w:r w:rsidR="00604BFE">
        <w:rPr>
          <w:rFonts w:ascii="Arial" w:hAnsi="Arial" w:cs="Arial"/>
        </w:rPr>
        <w:fldChar w:fldCharType="end"/>
      </w:r>
      <w:r w:rsidR="00E54463">
        <w:rPr>
          <w:rFonts w:ascii="Arial" w:hAnsi="Arial" w:cs="Arial"/>
        </w:rPr>
        <w:t>, UE is allowed to perform the layer 1 measurement with evalu</w:t>
      </w:r>
      <w:r w:rsidR="009640A5">
        <w:rPr>
          <w:rFonts w:ascii="Arial" w:hAnsi="Arial" w:cs="Arial"/>
        </w:rPr>
        <w:t>ation period extended at least by</w:t>
      </w:r>
      <w:r w:rsidR="00E54463">
        <w:rPr>
          <w:rFonts w:ascii="Arial" w:hAnsi="Arial" w:cs="Arial"/>
        </w:rPr>
        <w:t xml:space="preserve"> 2 times </w:t>
      </w:r>
      <w:r w:rsidR="00E54463" w:rsidRPr="00C57069">
        <w:rPr>
          <w:rFonts w:ascii="Arial" w:hAnsi="Arial" w:cs="Arial"/>
        </w:rPr>
        <w:t xml:space="preserve">when </w:t>
      </w:r>
      <w:r w:rsidR="001B2446" w:rsidRPr="001B2446">
        <w:rPr>
          <w:rFonts w:ascii="Arial" w:hAnsi="Arial" w:cs="Arial"/>
          <w:b/>
        </w:rPr>
        <w:t>S</w:t>
      </w:r>
      <w:r w:rsidR="001B2446">
        <w:rPr>
          <w:rFonts w:ascii="Arial" w:hAnsi="Arial" w:cs="Arial"/>
          <w:b/>
        </w:rPr>
        <w:t>I</w:t>
      </w:r>
      <w:r w:rsidR="001B2446" w:rsidRPr="001B2446">
        <w:rPr>
          <w:rFonts w:ascii="Arial" w:hAnsi="Arial" w:cs="Arial"/>
          <w:b/>
        </w:rPr>
        <w:t xml:space="preserve">NR </w:t>
      </w:r>
      <w:r w:rsidR="00E54463" w:rsidRPr="00C57069">
        <w:rPr>
          <w:rFonts w:ascii="Arial" w:hAnsi="Arial" w:cs="Arial"/>
          <w:b/>
        </w:rPr>
        <w:t xml:space="preserve">≥ </w:t>
      </w:r>
      <w:r w:rsidR="00E54463">
        <w:rPr>
          <w:rFonts w:ascii="Arial" w:hAnsi="Arial" w:cs="Arial"/>
          <w:b/>
          <w:highlight w:val="yellow"/>
        </w:rPr>
        <w:t>8</w:t>
      </w:r>
      <w:r w:rsidR="00E54463" w:rsidRPr="00C57069">
        <w:rPr>
          <w:rFonts w:ascii="Arial" w:hAnsi="Arial" w:cs="Arial"/>
          <w:b/>
          <w:highlight w:val="yellow"/>
        </w:rPr>
        <w:t>dB</w:t>
      </w:r>
      <w:r w:rsidR="00E54463" w:rsidRPr="00C57069">
        <w:rPr>
          <w:rFonts w:ascii="Arial" w:hAnsi="Arial" w:cs="Arial"/>
        </w:rPr>
        <w:t xml:space="preserve"> and </w:t>
      </w:r>
      <w:r w:rsidR="00E54463" w:rsidRPr="00C57069">
        <w:rPr>
          <w:rFonts w:ascii="Arial" w:hAnsi="Arial" w:cs="Arial"/>
          <w:b/>
        </w:rPr>
        <w:t xml:space="preserve">UE speed ≤ </w:t>
      </w:r>
      <w:r w:rsidR="00E54463" w:rsidRPr="00C57069">
        <w:rPr>
          <w:rFonts w:ascii="Arial" w:hAnsi="Arial" w:cs="Arial"/>
          <w:b/>
          <w:highlight w:val="yellow"/>
        </w:rPr>
        <w:t>30km/hr</w:t>
      </w:r>
      <w:r w:rsidR="00E54463">
        <w:rPr>
          <w:rFonts w:ascii="Arial" w:hAnsi="Arial" w:cs="Arial"/>
        </w:rPr>
        <w:t xml:space="preserve">. </w:t>
      </w:r>
      <w:r w:rsidR="004915C2">
        <w:rPr>
          <w:rFonts w:ascii="Arial" w:hAnsi="Arial" w:cs="Arial"/>
        </w:rPr>
        <w:t>Comparing with FR1,</w:t>
      </w:r>
      <w:r w:rsidR="004915C2" w:rsidRPr="004915C2">
        <w:rPr>
          <w:rFonts w:ascii="Arial" w:hAnsi="Arial" w:cs="Arial"/>
        </w:rPr>
        <w:t xml:space="preserve"> large</w:t>
      </w:r>
      <w:r w:rsidR="004915C2">
        <w:rPr>
          <w:rFonts w:ascii="Arial" w:hAnsi="Arial" w:cs="Arial"/>
        </w:rPr>
        <w:t>r</w:t>
      </w:r>
      <w:r w:rsidR="004915C2" w:rsidRPr="004915C2">
        <w:rPr>
          <w:rFonts w:ascii="Arial" w:hAnsi="Arial" w:cs="Arial"/>
        </w:rPr>
        <w:t xml:space="preserve"> SINR variation is observed in FR2</w:t>
      </w:r>
      <w:r w:rsidR="004915C2">
        <w:rPr>
          <w:rFonts w:ascii="Arial" w:hAnsi="Arial" w:cs="Arial"/>
        </w:rPr>
        <w:t xml:space="preserve">. </w:t>
      </w:r>
    </w:p>
    <w:p w14:paraId="581C0BC5" w14:textId="7C2D1DA7" w:rsidR="00E54463" w:rsidRPr="00C57069" w:rsidRDefault="00E54463" w:rsidP="00E54463">
      <w:pPr>
        <w:pStyle w:val="af2"/>
        <w:rPr>
          <w:rFonts w:ascii="Arial" w:hAnsi="Arial" w:cs="Arial"/>
          <w:i/>
          <w:sz w:val="22"/>
          <w:szCs w:val="22"/>
        </w:rPr>
      </w:pPr>
      <w:bookmarkStart w:id="33" w:name="_Ref61370194"/>
      <w:r w:rsidRPr="00C57069">
        <w:rPr>
          <w:rFonts w:ascii="Arial" w:hAnsi="Arial" w:cs="Arial"/>
          <w:i/>
          <w:sz w:val="22"/>
          <w:szCs w:val="22"/>
        </w:rPr>
        <w:t xml:space="preserve">Observation </w:t>
      </w:r>
      <w:r w:rsidRPr="00C57069">
        <w:rPr>
          <w:rFonts w:ascii="Arial" w:hAnsi="Arial" w:cs="Arial"/>
          <w:i/>
          <w:sz w:val="22"/>
          <w:szCs w:val="22"/>
        </w:rPr>
        <w:fldChar w:fldCharType="begin"/>
      </w:r>
      <w:r w:rsidRPr="00C57069">
        <w:rPr>
          <w:rFonts w:ascii="Arial" w:hAnsi="Arial" w:cs="Arial"/>
          <w:i/>
          <w:sz w:val="22"/>
          <w:szCs w:val="22"/>
        </w:rPr>
        <w:instrText xml:space="preserve"> SEQ Observation \* ARABIC </w:instrText>
      </w:r>
      <w:r w:rsidRPr="00C57069">
        <w:rPr>
          <w:rFonts w:ascii="Arial" w:hAnsi="Arial" w:cs="Arial"/>
          <w:i/>
          <w:sz w:val="22"/>
          <w:szCs w:val="22"/>
        </w:rPr>
        <w:fldChar w:fldCharType="separate"/>
      </w:r>
      <w:r w:rsidR="00077482">
        <w:rPr>
          <w:rFonts w:ascii="Arial" w:hAnsi="Arial" w:cs="Arial"/>
          <w:i/>
          <w:noProof/>
          <w:sz w:val="22"/>
          <w:szCs w:val="22"/>
        </w:rPr>
        <w:t>6</w:t>
      </w:r>
      <w:r w:rsidRPr="00C57069">
        <w:rPr>
          <w:rFonts w:ascii="Arial" w:hAnsi="Arial" w:cs="Arial"/>
          <w:i/>
          <w:sz w:val="22"/>
          <w:szCs w:val="22"/>
        </w:rPr>
        <w:fldChar w:fldCharType="end"/>
      </w:r>
      <w:r w:rsidRPr="00C57069">
        <w:rPr>
          <w:rFonts w:ascii="Arial" w:hAnsi="Arial" w:cs="Arial"/>
          <w:i/>
          <w:sz w:val="22"/>
          <w:szCs w:val="22"/>
        </w:rPr>
        <w:t>:</w:t>
      </w:r>
      <w:r>
        <w:rPr>
          <w:rFonts w:ascii="Arial" w:hAnsi="Arial" w:cs="Arial"/>
          <w:i/>
          <w:sz w:val="22"/>
          <w:szCs w:val="22"/>
        </w:rPr>
        <w:t xml:space="preserve"> In FR2, evaluation period</w:t>
      </w:r>
      <w:r w:rsidRPr="00C57069">
        <w:rPr>
          <w:rFonts w:ascii="Arial" w:hAnsi="Arial" w:cs="Arial"/>
          <w:i/>
          <w:sz w:val="22"/>
          <w:szCs w:val="22"/>
        </w:rPr>
        <w:t xml:space="preserve"> </w:t>
      </w:r>
      <w:r>
        <w:rPr>
          <w:rFonts w:ascii="Arial" w:hAnsi="Arial" w:cs="Arial"/>
          <w:i/>
          <w:sz w:val="22"/>
          <w:szCs w:val="22"/>
        </w:rPr>
        <w:t xml:space="preserve">for </w:t>
      </w:r>
      <w:r w:rsidRPr="008A2100">
        <w:rPr>
          <w:rFonts w:ascii="Arial" w:hAnsi="Arial" w:cs="Arial"/>
          <w:i/>
          <w:sz w:val="22"/>
          <w:szCs w:val="22"/>
        </w:rPr>
        <w:t xml:space="preserve">CSI-RS based RLM/BFD </w:t>
      </w:r>
      <w:r>
        <w:rPr>
          <w:rFonts w:ascii="Arial" w:hAnsi="Arial" w:cs="Arial"/>
          <w:i/>
          <w:sz w:val="22"/>
          <w:szCs w:val="22"/>
        </w:rPr>
        <w:t xml:space="preserve">measurement </w:t>
      </w:r>
      <w:r w:rsidRPr="00C57069">
        <w:rPr>
          <w:rFonts w:ascii="Arial" w:hAnsi="Arial" w:cs="Arial"/>
          <w:i/>
          <w:sz w:val="22"/>
          <w:szCs w:val="22"/>
        </w:rPr>
        <w:t xml:space="preserve">can be </w:t>
      </w:r>
      <w:r>
        <w:rPr>
          <w:rFonts w:ascii="Arial" w:hAnsi="Arial" w:cs="Arial"/>
          <w:i/>
          <w:sz w:val="22"/>
          <w:szCs w:val="22"/>
        </w:rPr>
        <w:t xml:space="preserve">extended </w:t>
      </w:r>
      <w:r w:rsidRPr="00C57069">
        <w:rPr>
          <w:rFonts w:ascii="Arial" w:hAnsi="Arial" w:cs="Arial"/>
          <w:i/>
          <w:sz w:val="22"/>
          <w:szCs w:val="22"/>
        </w:rPr>
        <w:t xml:space="preserve">at least </w:t>
      </w:r>
      <w:r w:rsidR="009640A5">
        <w:rPr>
          <w:rFonts w:ascii="Arial" w:hAnsi="Arial" w:cs="Arial"/>
          <w:i/>
          <w:sz w:val="22"/>
          <w:szCs w:val="22"/>
        </w:rPr>
        <w:t xml:space="preserve">by </w:t>
      </w:r>
      <w:r>
        <w:rPr>
          <w:rFonts w:ascii="Arial" w:hAnsi="Arial" w:cs="Arial"/>
          <w:i/>
          <w:sz w:val="22"/>
          <w:szCs w:val="22"/>
        </w:rPr>
        <w:t>2</w:t>
      </w:r>
      <w:r w:rsidRPr="00C57069">
        <w:rPr>
          <w:rFonts w:ascii="Arial" w:hAnsi="Arial" w:cs="Arial"/>
          <w:i/>
          <w:sz w:val="22"/>
          <w:szCs w:val="22"/>
        </w:rPr>
        <w:t xml:space="preserve"> </w:t>
      </w:r>
      <w:r>
        <w:rPr>
          <w:rFonts w:ascii="Arial" w:hAnsi="Arial" w:cs="Arial"/>
          <w:i/>
          <w:sz w:val="22"/>
          <w:szCs w:val="22"/>
        </w:rPr>
        <w:t>times</w:t>
      </w:r>
      <w:r w:rsidR="001B2446">
        <w:rPr>
          <w:rFonts w:ascii="Arial" w:hAnsi="Arial" w:cs="Arial"/>
          <w:i/>
          <w:sz w:val="22"/>
          <w:szCs w:val="22"/>
        </w:rPr>
        <w:t xml:space="preserve"> when </w:t>
      </w:r>
      <w:r w:rsidR="001B2446" w:rsidRPr="00C57069">
        <w:rPr>
          <w:rFonts w:ascii="Arial" w:hAnsi="Arial" w:cs="Arial"/>
          <w:i/>
          <w:sz w:val="22"/>
          <w:szCs w:val="22"/>
        </w:rPr>
        <w:t xml:space="preserve">SINR </w:t>
      </w:r>
      <w:r w:rsidRPr="00C57069">
        <w:rPr>
          <w:rFonts w:ascii="Arial" w:hAnsi="Arial" w:cs="Arial"/>
          <w:i/>
          <w:sz w:val="22"/>
          <w:szCs w:val="22"/>
        </w:rPr>
        <w:t xml:space="preserve">≥ </w:t>
      </w:r>
      <w:r>
        <w:rPr>
          <w:rFonts w:ascii="Arial" w:hAnsi="Arial" w:cs="Arial"/>
          <w:i/>
          <w:sz w:val="22"/>
          <w:szCs w:val="22"/>
        </w:rPr>
        <w:t>8</w:t>
      </w:r>
      <w:r w:rsidRPr="00C57069">
        <w:rPr>
          <w:rFonts w:ascii="Arial" w:hAnsi="Arial" w:cs="Arial"/>
          <w:i/>
          <w:sz w:val="22"/>
          <w:szCs w:val="22"/>
        </w:rPr>
        <w:t>dB and UE speed ≤ 30km/hr</w:t>
      </w:r>
      <w:bookmarkEnd w:id="33"/>
    </w:p>
    <w:p w14:paraId="46FC73D6" w14:textId="77777777" w:rsidR="00E031C3" w:rsidRDefault="00E031C3" w:rsidP="00735ED6">
      <w:pPr>
        <w:rPr>
          <w:rFonts w:ascii="Arial" w:hAnsi="Arial" w:cs="Arial"/>
        </w:rPr>
      </w:pPr>
    </w:p>
    <w:p w14:paraId="65ECEE6C" w14:textId="4D8396AD" w:rsidR="00604BFE" w:rsidRDefault="00604BFE" w:rsidP="00E031C3">
      <w:pPr>
        <w:pStyle w:val="af2"/>
        <w:jc w:val="center"/>
        <w:rPr>
          <w:rFonts w:ascii="Arial" w:hAnsi="Arial" w:cs="Arial"/>
          <w:noProof/>
        </w:rPr>
      </w:pPr>
      <w:bookmarkStart w:id="34" w:name="_Ref61368567"/>
      <w:bookmarkStart w:id="35" w:name="_Ref54208389"/>
      <w:r>
        <w:rPr>
          <w:rFonts w:ascii="Arial" w:hAnsi="Arial" w:cs="Arial"/>
          <w:noProof/>
        </w:rPr>
        <w:drawing>
          <wp:inline distT="0" distB="0" distL="0" distR="0" wp14:anchorId="4C3844D6" wp14:editId="305151C2">
            <wp:extent cx="6120765" cy="1565836"/>
            <wp:effectExtent l="0" t="0" r="0" b="0"/>
            <wp:docPr id="135" name="圖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5658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701FE4" w14:textId="77777777" w:rsidR="00604BFE" w:rsidRPr="007246C5" w:rsidRDefault="00604BFE" w:rsidP="00604BFE">
      <w:pPr>
        <w:pStyle w:val="af2"/>
        <w:jc w:val="center"/>
        <w:rPr>
          <w:rFonts w:ascii="Arial" w:hAnsi="Arial" w:cs="Arial"/>
          <w:b w:val="0"/>
        </w:rPr>
      </w:pPr>
      <w:bookmarkStart w:id="36" w:name="_Ref68104911"/>
      <w:bookmarkEnd w:id="34"/>
      <w:r w:rsidRPr="00C22A84">
        <w:rPr>
          <w:rFonts w:ascii="Arial" w:hAnsi="Arial" w:cs="Arial"/>
        </w:rPr>
        <w:t xml:space="preserve">Figure </w:t>
      </w:r>
      <w:r w:rsidRPr="00C22A84">
        <w:rPr>
          <w:rFonts w:ascii="Arial" w:hAnsi="Arial" w:cs="Arial"/>
        </w:rPr>
        <w:fldChar w:fldCharType="begin"/>
      </w:r>
      <w:r w:rsidRPr="00C22A84">
        <w:rPr>
          <w:rFonts w:ascii="Arial" w:hAnsi="Arial" w:cs="Arial"/>
        </w:rPr>
        <w:instrText xml:space="preserve"> SEQ Figure \* ARABIC </w:instrText>
      </w:r>
      <w:r w:rsidRPr="00C22A84">
        <w:rPr>
          <w:rFonts w:ascii="Arial" w:hAnsi="Arial" w:cs="Arial"/>
        </w:rPr>
        <w:fldChar w:fldCharType="separate"/>
      </w:r>
      <w:r w:rsidR="00077482">
        <w:rPr>
          <w:rFonts w:ascii="Arial" w:hAnsi="Arial" w:cs="Arial"/>
          <w:noProof/>
        </w:rPr>
        <w:t>10</w:t>
      </w:r>
      <w:r w:rsidRPr="00C22A84">
        <w:rPr>
          <w:rFonts w:ascii="Arial" w:hAnsi="Arial" w:cs="Arial"/>
        </w:rPr>
        <w:fldChar w:fldCharType="end"/>
      </w:r>
      <w:bookmarkEnd w:id="36"/>
      <w:r w:rsidRPr="00C22A84">
        <w:rPr>
          <w:rFonts w:ascii="Arial" w:hAnsi="Arial" w:cs="Arial"/>
        </w:rPr>
        <w:t xml:space="preserve">: </w:t>
      </w:r>
      <w:r w:rsidRPr="00E031C3">
        <w:rPr>
          <w:rFonts w:ascii="Arial" w:hAnsi="Arial" w:cs="Arial"/>
        </w:rPr>
        <w:t xml:space="preserve">Maximal scaling factor </w:t>
      </w:r>
      <w:r>
        <w:rPr>
          <w:rFonts w:ascii="Arial" w:hAnsi="Arial" w:cs="Arial"/>
        </w:rPr>
        <w:t>X</w:t>
      </w:r>
      <w:r w:rsidRPr="00E031C3">
        <w:rPr>
          <w:rFonts w:ascii="Arial" w:hAnsi="Arial" w:cs="Arial"/>
        </w:rPr>
        <w:t xml:space="preserve"> that can be applied for </w:t>
      </w:r>
      <w:r>
        <w:rPr>
          <w:rFonts w:ascii="Arial" w:hAnsi="Arial" w:cs="Arial"/>
        </w:rPr>
        <w:t>CSI-RS</w:t>
      </w:r>
      <w:r w:rsidRPr="00E031C3">
        <w:rPr>
          <w:rFonts w:ascii="Arial" w:hAnsi="Arial" w:cs="Arial"/>
        </w:rPr>
        <w:t xml:space="preserve"> based RLM/BFD relaxation in FR</w:t>
      </w:r>
      <w:r>
        <w:rPr>
          <w:rFonts w:ascii="Arial" w:hAnsi="Arial" w:cs="Arial"/>
        </w:rPr>
        <w:t>2</w:t>
      </w:r>
    </w:p>
    <w:p w14:paraId="41D5ED9F" w14:textId="77777777" w:rsidR="00E031C3" w:rsidRDefault="00E031C3" w:rsidP="00A33C87">
      <w:pPr>
        <w:pStyle w:val="af2"/>
        <w:rPr>
          <w:rFonts w:ascii="Arial" w:hAnsi="Arial" w:cs="Arial"/>
          <w:i/>
          <w:sz w:val="22"/>
          <w:szCs w:val="22"/>
        </w:rPr>
      </w:pPr>
    </w:p>
    <w:p w14:paraId="4709D523" w14:textId="58576B3E" w:rsidR="004915C2" w:rsidRDefault="00604BFE" w:rsidP="004915C2">
      <w:pPr>
        <w:rPr>
          <w:rFonts w:ascii="Arial" w:hAnsi="Arial" w:cs="Arial"/>
        </w:rPr>
      </w:pPr>
      <w:r>
        <w:rPr>
          <w:rFonts w:ascii="Arial" w:hAnsi="Arial" w:cs="Arial"/>
        </w:rPr>
        <w:t xml:space="preserve">The </w:t>
      </w:r>
      <w:r>
        <w:rPr>
          <w:rFonts w:ascii="Arial" w:hAnsi="Arial" w:cs="Arial" w:hint="eastAsia"/>
        </w:rPr>
        <w:t xml:space="preserve">SINR </w:t>
      </w:r>
      <w:r w:rsidR="00306A13">
        <w:rPr>
          <w:rFonts w:ascii="Arial" w:hAnsi="Arial" w:cs="Arial"/>
        </w:rPr>
        <w:t>fluctuation</w:t>
      </w:r>
      <w:r>
        <w:rPr>
          <w:rFonts w:ascii="Arial" w:hAnsi="Arial" w:cs="Arial"/>
        </w:rPr>
        <w:t xml:space="preserve"> in</w:t>
      </w:r>
      <w:r w:rsidRPr="00604BFE">
        <w:rPr>
          <w:rFonts w:ascii="Arial" w:hAnsi="Arial" w:cs="Arial"/>
        </w:rPr>
        <w:t xml:space="preserve"> DRX cycle </w:t>
      </w:r>
      <w:r w:rsidR="00CB5F0F">
        <w:rPr>
          <w:rFonts w:ascii="Arial" w:hAnsi="Arial" w:cs="Arial"/>
        </w:rPr>
        <w:t>2</w:t>
      </w:r>
      <w:r w:rsidR="00CB5F0F" w:rsidRPr="00604BFE">
        <w:rPr>
          <w:rFonts w:ascii="Arial" w:hAnsi="Arial" w:cs="Arial"/>
        </w:rPr>
        <w:t xml:space="preserve">0ms </w:t>
      </w:r>
      <w:r>
        <w:rPr>
          <w:rFonts w:ascii="Arial" w:hAnsi="Arial" w:cs="Arial"/>
        </w:rPr>
        <w:t xml:space="preserve">should be lower than that in </w:t>
      </w:r>
      <w:r w:rsidR="00306A13" w:rsidRPr="00604BFE">
        <w:rPr>
          <w:rFonts w:ascii="Arial" w:hAnsi="Arial" w:cs="Arial"/>
        </w:rPr>
        <w:t xml:space="preserve">DRX cycle </w:t>
      </w:r>
      <w:r w:rsidR="00CB5F0F">
        <w:rPr>
          <w:rFonts w:ascii="Arial" w:hAnsi="Arial" w:cs="Arial"/>
        </w:rPr>
        <w:t>4</w:t>
      </w:r>
      <w:r w:rsidR="00CB5F0F" w:rsidRPr="00604BFE">
        <w:rPr>
          <w:rFonts w:ascii="Arial" w:hAnsi="Arial" w:cs="Arial"/>
        </w:rPr>
        <w:t>0ms</w:t>
      </w:r>
      <w:r w:rsidR="00306A13">
        <w:rPr>
          <w:rFonts w:ascii="Arial" w:hAnsi="Arial" w:cs="Arial"/>
        </w:rPr>
        <w:t>, so we can determine the</w:t>
      </w:r>
      <w:r w:rsidR="00306A13">
        <w:rPr>
          <w:rFonts w:ascii="Arial" w:hAnsi="Arial" w:cs="Arial" w:hint="eastAsia"/>
        </w:rPr>
        <w:t xml:space="preserve"> </w:t>
      </w:r>
      <w:r w:rsidR="00306A13">
        <w:rPr>
          <w:rFonts w:ascii="Arial" w:hAnsi="Arial" w:cs="Arial"/>
        </w:rPr>
        <w:t xml:space="preserve">SINR threshold based on the worst case and only refer to the SLS evaluation results in </w:t>
      </w:r>
      <w:r w:rsidR="00306A13" w:rsidRPr="00604BFE">
        <w:rPr>
          <w:rFonts w:ascii="Arial" w:hAnsi="Arial" w:cs="Arial"/>
        </w:rPr>
        <w:t>DRX cycle</w:t>
      </w:r>
      <w:r w:rsidR="00306A13">
        <w:rPr>
          <w:rFonts w:ascii="Arial" w:hAnsi="Arial" w:cs="Arial"/>
        </w:rPr>
        <w:t xml:space="preserve"> </w:t>
      </w:r>
      <w:r w:rsidR="00CB5F0F">
        <w:rPr>
          <w:rFonts w:ascii="Arial" w:hAnsi="Arial" w:cs="Arial"/>
        </w:rPr>
        <w:t>4</w:t>
      </w:r>
      <w:r w:rsidR="00CB5F0F" w:rsidRPr="00604BFE">
        <w:rPr>
          <w:rFonts w:ascii="Arial" w:hAnsi="Arial" w:cs="Arial"/>
        </w:rPr>
        <w:t>0ms</w:t>
      </w:r>
      <w:r w:rsidR="00306A13">
        <w:rPr>
          <w:rFonts w:ascii="Arial" w:hAnsi="Arial" w:cs="Arial"/>
        </w:rPr>
        <w:t xml:space="preserve">. </w:t>
      </w:r>
      <w:r w:rsidR="004915C2" w:rsidRPr="00E32B2A">
        <w:rPr>
          <w:rFonts w:ascii="Arial" w:hAnsi="Arial" w:cs="Arial"/>
        </w:rPr>
        <w:t xml:space="preserve">Based on the </w:t>
      </w:r>
      <w:r w:rsidR="00306A13">
        <w:rPr>
          <w:rFonts w:ascii="Arial" w:hAnsi="Arial" w:cs="Arial"/>
        </w:rPr>
        <w:t>aforementioned</w:t>
      </w:r>
      <w:r w:rsidR="00150DC4">
        <w:rPr>
          <w:rFonts w:ascii="Arial" w:hAnsi="Arial" w:cs="Arial"/>
        </w:rPr>
        <w:t xml:space="preserve"> results</w:t>
      </w:r>
      <w:r w:rsidR="004915C2" w:rsidRPr="00E32B2A">
        <w:rPr>
          <w:rFonts w:ascii="Arial" w:hAnsi="Arial" w:cs="Arial"/>
        </w:rPr>
        <w:t>,</w:t>
      </w:r>
      <w:r w:rsidR="00150DC4">
        <w:rPr>
          <w:rFonts w:ascii="Arial" w:hAnsi="Arial" w:cs="Arial"/>
        </w:rPr>
        <w:t xml:space="preserve"> we have following proposals</w:t>
      </w:r>
    </w:p>
    <w:p w14:paraId="20389110" w14:textId="7ACBCE2A" w:rsidR="00462C5A" w:rsidRDefault="00462C5A" w:rsidP="00462C5A">
      <w:pPr>
        <w:pStyle w:val="af2"/>
        <w:rPr>
          <w:rFonts w:ascii="Arial" w:hAnsi="Arial" w:cs="Arial"/>
          <w:i/>
          <w:sz w:val="22"/>
          <w:szCs w:val="22"/>
        </w:rPr>
      </w:pPr>
      <w:bookmarkStart w:id="37" w:name="_Ref61370238"/>
      <w:bookmarkStart w:id="38" w:name="_Ref68115570"/>
      <w:r w:rsidRPr="007246C5">
        <w:rPr>
          <w:rFonts w:ascii="Arial" w:hAnsi="Arial" w:cs="Arial"/>
          <w:i/>
          <w:sz w:val="22"/>
          <w:szCs w:val="22"/>
        </w:rPr>
        <w:t xml:space="preserve">Proposal </w:t>
      </w:r>
      <w:r w:rsidRPr="007246C5">
        <w:rPr>
          <w:rFonts w:ascii="Arial" w:hAnsi="Arial" w:cs="Arial"/>
          <w:i/>
          <w:sz w:val="22"/>
          <w:szCs w:val="22"/>
        </w:rPr>
        <w:fldChar w:fldCharType="begin"/>
      </w:r>
      <w:r w:rsidRPr="007246C5">
        <w:rPr>
          <w:rFonts w:ascii="Arial" w:hAnsi="Arial" w:cs="Arial"/>
          <w:i/>
          <w:sz w:val="22"/>
          <w:szCs w:val="22"/>
        </w:rPr>
        <w:instrText xml:space="preserve"> SEQ Proposal \* ARABIC </w:instrText>
      </w:r>
      <w:r w:rsidRPr="007246C5">
        <w:rPr>
          <w:rFonts w:ascii="Arial" w:hAnsi="Arial" w:cs="Arial"/>
          <w:i/>
          <w:sz w:val="22"/>
          <w:szCs w:val="22"/>
        </w:rPr>
        <w:fldChar w:fldCharType="separate"/>
      </w:r>
      <w:r w:rsidR="00077482">
        <w:rPr>
          <w:rFonts w:ascii="Arial" w:hAnsi="Arial" w:cs="Arial"/>
          <w:i/>
          <w:noProof/>
          <w:sz w:val="22"/>
          <w:szCs w:val="22"/>
        </w:rPr>
        <w:t>2</w:t>
      </w:r>
      <w:r w:rsidRPr="007246C5">
        <w:rPr>
          <w:rFonts w:ascii="Arial" w:hAnsi="Arial" w:cs="Arial"/>
          <w:i/>
          <w:sz w:val="22"/>
          <w:szCs w:val="22"/>
        </w:rPr>
        <w:fldChar w:fldCharType="end"/>
      </w:r>
      <w:r w:rsidRPr="007246C5">
        <w:rPr>
          <w:rFonts w:ascii="Arial" w:hAnsi="Arial" w:cs="Arial"/>
          <w:i/>
          <w:sz w:val="22"/>
          <w:szCs w:val="22"/>
        </w:rPr>
        <w:t xml:space="preserve">: RAN4 to </w:t>
      </w:r>
      <w:r>
        <w:rPr>
          <w:rFonts w:ascii="Arial" w:hAnsi="Arial" w:cs="Arial"/>
          <w:i/>
          <w:sz w:val="22"/>
          <w:szCs w:val="22"/>
        </w:rPr>
        <w:t xml:space="preserve">confirm that from system impact perspective, </w:t>
      </w:r>
      <w:r w:rsidRPr="009F3030">
        <w:rPr>
          <w:rFonts w:ascii="Arial" w:hAnsi="Arial" w:cs="Arial"/>
          <w:i/>
          <w:sz w:val="22"/>
          <w:szCs w:val="22"/>
        </w:rPr>
        <w:t>SSB</w:t>
      </w:r>
      <w:r w:rsidR="00CB5F0F">
        <w:rPr>
          <w:rFonts w:ascii="Arial" w:hAnsi="Arial" w:cs="Arial"/>
          <w:i/>
          <w:sz w:val="22"/>
          <w:szCs w:val="22"/>
        </w:rPr>
        <w:t xml:space="preserve"> </w:t>
      </w:r>
      <w:r w:rsidRPr="009F3030">
        <w:rPr>
          <w:rFonts w:ascii="Arial" w:hAnsi="Arial" w:cs="Arial"/>
          <w:i/>
          <w:sz w:val="22"/>
          <w:szCs w:val="22"/>
        </w:rPr>
        <w:t xml:space="preserve">based </w:t>
      </w:r>
      <w:r>
        <w:rPr>
          <w:rFonts w:ascii="Arial" w:hAnsi="Arial" w:cs="Arial"/>
          <w:i/>
          <w:sz w:val="22"/>
          <w:szCs w:val="22"/>
        </w:rPr>
        <w:t xml:space="preserve">and </w:t>
      </w:r>
      <w:r w:rsidRPr="009F3030">
        <w:rPr>
          <w:rFonts w:ascii="Arial" w:hAnsi="Arial" w:cs="Arial"/>
          <w:i/>
          <w:sz w:val="22"/>
          <w:szCs w:val="22"/>
        </w:rPr>
        <w:t>CSI-RS based RLM/BFD</w:t>
      </w:r>
      <w:r>
        <w:rPr>
          <w:rFonts w:ascii="Arial" w:hAnsi="Arial" w:cs="Arial"/>
          <w:i/>
          <w:sz w:val="22"/>
          <w:szCs w:val="22"/>
        </w:rPr>
        <w:t xml:space="preserve"> measurement relaxation in FR1 and </w:t>
      </w:r>
      <w:r w:rsidRPr="009F3030">
        <w:rPr>
          <w:rFonts w:ascii="Arial" w:hAnsi="Arial" w:cs="Arial"/>
          <w:i/>
          <w:sz w:val="22"/>
          <w:szCs w:val="22"/>
        </w:rPr>
        <w:t xml:space="preserve">CSI-RS based RLM/BFD </w:t>
      </w:r>
      <w:r>
        <w:rPr>
          <w:rFonts w:ascii="Arial" w:hAnsi="Arial" w:cs="Arial"/>
          <w:i/>
          <w:sz w:val="22"/>
          <w:szCs w:val="22"/>
        </w:rPr>
        <w:t>measurement relaxation in FR2 are feasible for low mobility and high SINR UE</w:t>
      </w:r>
      <w:bookmarkEnd w:id="37"/>
      <w:r>
        <w:rPr>
          <w:rFonts w:ascii="Arial" w:hAnsi="Arial" w:cs="Arial"/>
          <w:i/>
          <w:sz w:val="22"/>
          <w:szCs w:val="22"/>
        </w:rPr>
        <w:t>.</w:t>
      </w:r>
      <w:bookmarkEnd w:id="38"/>
    </w:p>
    <w:p w14:paraId="454933F2" w14:textId="640E5917" w:rsidR="00E031C3" w:rsidRDefault="00150DC4" w:rsidP="00150DC4">
      <w:pPr>
        <w:pStyle w:val="af2"/>
        <w:rPr>
          <w:rFonts w:ascii="Arial" w:hAnsi="Arial" w:cs="Arial"/>
          <w:i/>
          <w:sz w:val="22"/>
          <w:szCs w:val="22"/>
        </w:rPr>
      </w:pPr>
      <w:bookmarkStart w:id="39" w:name="_Ref61370239"/>
      <w:bookmarkStart w:id="40" w:name="_Ref68115581"/>
      <w:r w:rsidRPr="00150DC4">
        <w:rPr>
          <w:rFonts w:ascii="Arial" w:hAnsi="Arial" w:cs="Arial"/>
          <w:i/>
          <w:sz w:val="22"/>
          <w:szCs w:val="22"/>
        </w:rPr>
        <w:t xml:space="preserve">Proposal </w:t>
      </w:r>
      <w:r w:rsidRPr="00150DC4">
        <w:rPr>
          <w:rFonts w:ascii="Arial" w:hAnsi="Arial" w:cs="Arial"/>
          <w:i/>
          <w:sz w:val="22"/>
          <w:szCs w:val="22"/>
        </w:rPr>
        <w:fldChar w:fldCharType="begin"/>
      </w:r>
      <w:r w:rsidRPr="00150DC4">
        <w:rPr>
          <w:rFonts w:ascii="Arial" w:hAnsi="Arial" w:cs="Arial"/>
          <w:i/>
          <w:sz w:val="22"/>
          <w:szCs w:val="22"/>
        </w:rPr>
        <w:instrText xml:space="preserve"> SEQ Proposal \* ARABIC </w:instrText>
      </w:r>
      <w:r w:rsidRPr="00150DC4">
        <w:rPr>
          <w:rFonts w:ascii="Arial" w:hAnsi="Arial" w:cs="Arial"/>
          <w:i/>
          <w:sz w:val="22"/>
          <w:szCs w:val="22"/>
        </w:rPr>
        <w:fldChar w:fldCharType="separate"/>
      </w:r>
      <w:r w:rsidR="00077482">
        <w:rPr>
          <w:rFonts w:ascii="Arial" w:hAnsi="Arial" w:cs="Arial"/>
          <w:i/>
          <w:noProof/>
          <w:sz w:val="22"/>
          <w:szCs w:val="22"/>
        </w:rPr>
        <w:t>3</w:t>
      </w:r>
      <w:r w:rsidRPr="00150DC4">
        <w:rPr>
          <w:rFonts w:ascii="Arial" w:hAnsi="Arial" w:cs="Arial"/>
          <w:i/>
          <w:sz w:val="22"/>
          <w:szCs w:val="22"/>
        </w:rPr>
        <w:fldChar w:fldCharType="end"/>
      </w:r>
      <w:r w:rsidRPr="00150DC4">
        <w:rPr>
          <w:rFonts w:ascii="Arial" w:hAnsi="Arial" w:cs="Arial"/>
          <w:i/>
          <w:sz w:val="22"/>
          <w:szCs w:val="22"/>
        </w:rPr>
        <w:t>: RAN4 to</w:t>
      </w:r>
      <w:r w:rsidR="005C0C60">
        <w:rPr>
          <w:rFonts w:ascii="Arial" w:hAnsi="Arial" w:cs="Arial"/>
          <w:i/>
          <w:sz w:val="22"/>
          <w:szCs w:val="22"/>
        </w:rPr>
        <w:t xml:space="preserve"> specify</w:t>
      </w:r>
      <w:r w:rsidRPr="00150DC4">
        <w:rPr>
          <w:rFonts w:ascii="Arial" w:hAnsi="Arial" w:cs="Arial"/>
          <w:i/>
          <w:sz w:val="22"/>
          <w:szCs w:val="22"/>
        </w:rPr>
        <w:t xml:space="preserve"> that </w:t>
      </w:r>
      <w:r w:rsidR="00462C5A">
        <w:rPr>
          <w:rFonts w:ascii="Arial" w:hAnsi="Arial" w:cs="Arial"/>
          <w:i/>
          <w:sz w:val="22"/>
          <w:szCs w:val="22"/>
        </w:rPr>
        <w:t xml:space="preserve">requirement of Rel-17 connected mode power saving </w:t>
      </w:r>
      <w:r w:rsidR="009640A5">
        <w:rPr>
          <w:rFonts w:ascii="Arial" w:hAnsi="Arial" w:cs="Arial"/>
          <w:i/>
          <w:sz w:val="22"/>
          <w:szCs w:val="22"/>
        </w:rPr>
        <w:t xml:space="preserve">at least for </w:t>
      </w:r>
      <w:r w:rsidR="00CB5F0F">
        <w:rPr>
          <w:rFonts w:ascii="Arial" w:hAnsi="Arial" w:cs="Arial"/>
          <w:i/>
          <w:sz w:val="22"/>
          <w:szCs w:val="22"/>
        </w:rPr>
        <w:t xml:space="preserve">the </w:t>
      </w:r>
      <w:r w:rsidR="009640A5">
        <w:rPr>
          <w:rFonts w:ascii="Arial" w:hAnsi="Arial" w:cs="Arial"/>
          <w:i/>
          <w:sz w:val="22"/>
          <w:szCs w:val="22"/>
        </w:rPr>
        <w:t>following scenarios</w:t>
      </w:r>
      <w:bookmarkEnd w:id="39"/>
      <w:r w:rsidR="009640A5">
        <w:rPr>
          <w:rFonts w:ascii="Arial" w:hAnsi="Arial" w:cs="Arial"/>
          <w:i/>
          <w:sz w:val="22"/>
          <w:szCs w:val="22"/>
        </w:rPr>
        <w:t xml:space="preserve">: 1) </w:t>
      </w:r>
      <w:r w:rsidR="00CB5F0F">
        <w:rPr>
          <w:rFonts w:ascii="Arial" w:hAnsi="Arial" w:cs="Arial"/>
          <w:i/>
          <w:sz w:val="22"/>
          <w:szCs w:val="22"/>
        </w:rPr>
        <w:t xml:space="preserve">SSB </w:t>
      </w:r>
      <w:r w:rsidR="009640A5" w:rsidRPr="009640A5">
        <w:rPr>
          <w:rFonts w:ascii="Arial" w:hAnsi="Arial" w:cs="Arial"/>
          <w:i/>
          <w:sz w:val="22"/>
          <w:szCs w:val="22"/>
        </w:rPr>
        <w:t>based and CSI-RS based RLM/BFD measurement relaxation in FR1</w:t>
      </w:r>
      <w:r w:rsidR="009640A5">
        <w:rPr>
          <w:rFonts w:ascii="Arial" w:hAnsi="Arial" w:cs="Arial"/>
          <w:i/>
          <w:sz w:val="22"/>
          <w:szCs w:val="22"/>
        </w:rPr>
        <w:t xml:space="preserve">, and 2) </w:t>
      </w:r>
      <w:r w:rsidR="009640A5" w:rsidRPr="009640A5">
        <w:rPr>
          <w:rFonts w:ascii="Arial" w:hAnsi="Arial" w:cs="Arial"/>
          <w:i/>
          <w:sz w:val="22"/>
          <w:szCs w:val="22"/>
        </w:rPr>
        <w:t>CSI-RS based RLM/B</w:t>
      </w:r>
      <w:r w:rsidR="009640A5">
        <w:rPr>
          <w:rFonts w:ascii="Arial" w:hAnsi="Arial" w:cs="Arial"/>
          <w:i/>
          <w:sz w:val="22"/>
          <w:szCs w:val="22"/>
        </w:rPr>
        <w:t>FD measurement relaxation in FR2</w:t>
      </w:r>
      <w:bookmarkEnd w:id="40"/>
      <w:r w:rsidR="009640A5">
        <w:rPr>
          <w:rFonts w:ascii="Arial" w:hAnsi="Arial" w:cs="Arial"/>
          <w:i/>
          <w:sz w:val="22"/>
          <w:szCs w:val="22"/>
        </w:rPr>
        <w:t xml:space="preserve"> </w:t>
      </w:r>
    </w:p>
    <w:p w14:paraId="5B87F432" w14:textId="245211BE" w:rsidR="00D62356" w:rsidRDefault="00D62356" w:rsidP="00D62356">
      <w:pPr>
        <w:pStyle w:val="1"/>
        <w:rPr>
          <w:rFonts w:cs="Arial"/>
          <w:color w:val="000000" w:themeColor="text1"/>
        </w:rPr>
      </w:pPr>
      <w:r>
        <w:rPr>
          <w:rFonts w:cs="Arial"/>
          <w:color w:val="000000" w:themeColor="text1"/>
        </w:rPr>
        <w:t>6</w:t>
      </w:r>
      <w:r w:rsidRPr="001F61A8">
        <w:rPr>
          <w:rFonts w:cs="Arial"/>
          <w:color w:val="000000" w:themeColor="text1"/>
        </w:rPr>
        <w:tab/>
      </w:r>
      <w:r w:rsidR="00414121">
        <w:rPr>
          <w:rFonts w:cs="Arial"/>
          <w:color w:val="000000" w:themeColor="text1"/>
        </w:rPr>
        <w:t>C</w:t>
      </w:r>
      <w:r w:rsidR="00E906AF">
        <w:rPr>
          <w:rFonts w:cs="Arial"/>
          <w:color w:val="000000" w:themeColor="text1"/>
        </w:rPr>
        <w:t>riteria</w:t>
      </w:r>
      <w:r w:rsidRPr="00D62356">
        <w:rPr>
          <w:rFonts w:cs="Arial"/>
          <w:color w:val="000000" w:themeColor="text1"/>
          <w:lang w:val="en-US"/>
        </w:rPr>
        <w:t xml:space="preserve"> for UE to enter and exit the relaxation mode</w:t>
      </w:r>
    </w:p>
    <w:p w14:paraId="1F65512C" w14:textId="270F4439" w:rsidR="00E906AF" w:rsidRDefault="00E906AF" w:rsidP="00E906AF">
      <w:pPr>
        <w:jc w:val="both"/>
        <w:rPr>
          <w:rFonts w:ascii="Arial" w:hAnsi="Arial" w:cs="Arial"/>
        </w:rPr>
      </w:pPr>
      <w:r w:rsidRPr="006B5304">
        <w:rPr>
          <w:rFonts w:ascii="Arial" w:hAnsi="Arial" w:cs="Arial"/>
        </w:rPr>
        <w:t xml:space="preserve">In last meeting, </w:t>
      </w:r>
      <w:r>
        <w:rPr>
          <w:rFonts w:ascii="Arial" w:hAnsi="Arial" w:cs="Arial"/>
        </w:rPr>
        <w:t xml:space="preserve">companies agreed to discuss the criteria </w:t>
      </w:r>
      <w:r w:rsidRPr="00E906AF">
        <w:rPr>
          <w:rFonts w:ascii="Arial" w:hAnsi="Arial" w:cs="Arial"/>
        </w:rPr>
        <w:t>for UE to enter and exit the relaxation mode</w:t>
      </w:r>
      <w:r>
        <w:rPr>
          <w:rFonts w:ascii="Arial" w:hAnsi="Arial" w:cs="Arial"/>
        </w:rPr>
        <w:t xml:space="preserve">. 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9619"/>
      </w:tblGrid>
      <w:tr w:rsidR="0078140D" w:rsidRPr="00616CED" w14:paraId="2EF11479" w14:textId="77777777" w:rsidTr="007D51F1">
        <w:tc>
          <w:tcPr>
            <w:tcW w:w="9619" w:type="dxa"/>
          </w:tcPr>
          <w:p w14:paraId="0686F4A7" w14:textId="77777777" w:rsidR="0078140D" w:rsidRPr="0078140D" w:rsidRDefault="0078140D" w:rsidP="00710E44">
            <w:pPr>
              <w:pStyle w:val="af7"/>
              <w:numPr>
                <w:ilvl w:val="0"/>
                <w:numId w:val="5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78140D">
              <w:rPr>
                <w:sz w:val="20"/>
                <w:szCs w:val="20"/>
                <w:lang w:eastAsia="zh-CN"/>
              </w:rPr>
              <w:t>Issue 2-3-3: How to consider serving cell’s quality as relaxation criteria</w:t>
            </w:r>
          </w:p>
          <w:p w14:paraId="0264603F" w14:textId="77777777" w:rsidR="0078140D" w:rsidRPr="0078140D" w:rsidRDefault="0078140D" w:rsidP="00710E44">
            <w:pPr>
              <w:pStyle w:val="af7"/>
              <w:numPr>
                <w:ilvl w:val="1"/>
                <w:numId w:val="5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78140D">
              <w:rPr>
                <w:sz w:val="20"/>
                <w:szCs w:val="20"/>
                <w:lang w:eastAsia="zh-CN"/>
              </w:rPr>
              <w:t xml:space="preserve">RAN4 to further discuss how to take serving cell’s quality into account for the relaxation criteria </w:t>
            </w:r>
          </w:p>
          <w:p w14:paraId="5FCCFF7E" w14:textId="77777777" w:rsidR="0078140D" w:rsidRPr="0078140D" w:rsidRDefault="0078140D" w:rsidP="00710E44">
            <w:pPr>
              <w:pStyle w:val="af7"/>
              <w:numPr>
                <w:ilvl w:val="1"/>
                <w:numId w:val="5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78140D">
              <w:rPr>
                <w:sz w:val="20"/>
                <w:szCs w:val="20"/>
                <w:lang w:eastAsia="zh-CN"/>
              </w:rPr>
              <w:t>FFS how to consider serving cell’s quality. E.g. Based on SINR or BLER.</w:t>
            </w:r>
          </w:p>
          <w:p w14:paraId="56725DDD" w14:textId="77777777" w:rsidR="0078140D" w:rsidRPr="0078140D" w:rsidRDefault="0078140D" w:rsidP="00710E44">
            <w:pPr>
              <w:pStyle w:val="af7"/>
              <w:numPr>
                <w:ilvl w:val="1"/>
                <w:numId w:val="5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78140D">
              <w:rPr>
                <w:sz w:val="20"/>
                <w:szCs w:val="20"/>
                <w:lang w:eastAsia="zh-CN"/>
              </w:rPr>
              <w:t>FFS how to address different UE implantation issues.</w:t>
            </w:r>
          </w:p>
          <w:p w14:paraId="7C87D700" w14:textId="77777777" w:rsidR="0078140D" w:rsidRPr="0078140D" w:rsidRDefault="0078140D" w:rsidP="00710E44">
            <w:pPr>
              <w:pStyle w:val="af7"/>
              <w:numPr>
                <w:ilvl w:val="1"/>
                <w:numId w:val="5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78140D">
              <w:rPr>
                <w:sz w:val="20"/>
                <w:szCs w:val="20"/>
                <w:lang w:eastAsia="zh-CN"/>
              </w:rPr>
              <w:lastRenderedPageBreak/>
              <w:t>FFS: When radio link quality &gt; Qout + X (dB) for RLM  and Qout,LR + Y (dB) for BFD relaxation</w:t>
            </w:r>
          </w:p>
          <w:p w14:paraId="55309739" w14:textId="77777777" w:rsidR="0078140D" w:rsidRDefault="0078140D" w:rsidP="00710E44">
            <w:pPr>
              <w:pStyle w:val="af7"/>
              <w:numPr>
                <w:ilvl w:val="1"/>
                <w:numId w:val="5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78140D">
              <w:rPr>
                <w:sz w:val="20"/>
                <w:szCs w:val="20"/>
                <w:lang w:eastAsia="zh-CN"/>
              </w:rPr>
              <w:t>X and Y are FFS.</w:t>
            </w:r>
          </w:p>
          <w:p w14:paraId="0F33BD87" w14:textId="6421BA00" w:rsidR="00ED3B9C" w:rsidRPr="00ED3B9C" w:rsidRDefault="00ED3B9C" w:rsidP="00710E44">
            <w:pPr>
              <w:pStyle w:val="af7"/>
              <w:numPr>
                <w:ilvl w:val="0"/>
                <w:numId w:val="5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ED3B9C">
              <w:rPr>
                <w:sz w:val="20"/>
                <w:szCs w:val="20"/>
                <w:lang w:eastAsia="zh-CN"/>
              </w:rPr>
              <w:t>Issue 2-5-1: Reverting to the normal RLM operation</w:t>
            </w:r>
            <w:r>
              <w:rPr>
                <w:sz w:val="20"/>
                <w:szCs w:val="20"/>
                <w:lang w:eastAsia="zh-CN"/>
              </w:rPr>
              <w:br/>
            </w:r>
            <w:r w:rsidRPr="00ED3B9C">
              <w:rPr>
                <w:sz w:val="20"/>
                <w:szCs w:val="20"/>
                <w:lang w:eastAsia="zh-CN"/>
              </w:rPr>
              <w:t>The UE while performing relaxed RLM upon detecting certain number of out-of-sync indications or upon triggering T310 or upon observed link quality degradation or mobility state change reverts to the normal RLM operation (i.e. without relaxation).</w:t>
            </w:r>
          </w:p>
          <w:p w14:paraId="4EFA914D" w14:textId="77777777" w:rsidR="00ED3B9C" w:rsidRPr="00ED3B9C" w:rsidRDefault="00ED3B9C" w:rsidP="00710E44">
            <w:pPr>
              <w:pStyle w:val="af7"/>
              <w:numPr>
                <w:ilvl w:val="1"/>
                <w:numId w:val="5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ED3B9C">
              <w:rPr>
                <w:sz w:val="20"/>
                <w:szCs w:val="20"/>
                <w:lang w:eastAsia="zh-CN"/>
              </w:rPr>
              <w:t>FFS the following options</w:t>
            </w:r>
          </w:p>
          <w:p w14:paraId="7DA505B8" w14:textId="77777777" w:rsidR="00ED3B9C" w:rsidRPr="00ED3B9C" w:rsidRDefault="00ED3B9C" w:rsidP="00710E44">
            <w:pPr>
              <w:pStyle w:val="af7"/>
              <w:numPr>
                <w:ilvl w:val="2"/>
                <w:numId w:val="5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ED3B9C">
              <w:rPr>
                <w:sz w:val="20"/>
                <w:szCs w:val="20"/>
                <w:lang w:eastAsia="zh-CN"/>
              </w:rPr>
              <w:t xml:space="preserve">Option 1a: revert when the relaxation criterion is not met </w:t>
            </w:r>
          </w:p>
          <w:p w14:paraId="3ED96060" w14:textId="77777777" w:rsidR="00ED3B9C" w:rsidRPr="00ED3B9C" w:rsidRDefault="00ED3B9C" w:rsidP="00710E44">
            <w:pPr>
              <w:pStyle w:val="af7"/>
              <w:numPr>
                <w:ilvl w:val="2"/>
                <w:numId w:val="5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ED3B9C">
              <w:rPr>
                <w:sz w:val="20"/>
                <w:szCs w:val="20"/>
                <w:lang w:eastAsia="zh-CN"/>
              </w:rPr>
              <w:t xml:space="preserve">Option 1b: revert when N310 starts to count, i.e. 1 out-of-sync indication. </w:t>
            </w:r>
          </w:p>
          <w:p w14:paraId="34531885" w14:textId="77777777" w:rsidR="00ED3B9C" w:rsidRPr="00ED3B9C" w:rsidRDefault="00ED3B9C" w:rsidP="00710E44">
            <w:pPr>
              <w:pStyle w:val="af7"/>
              <w:numPr>
                <w:ilvl w:val="2"/>
                <w:numId w:val="5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ED3B9C">
              <w:rPr>
                <w:sz w:val="20"/>
                <w:szCs w:val="20"/>
                <w:lang w:eastAsia="zh-CN"/>
              </w:rPr>
              <w:t>Option 1c: revert when T310 is running, i.e. N310 out-of-sync indication.</w:t>
            </w:r>
          </w:p>
          <w:p w14:paraId="72E07164" w14:textId="77777777" w:rsidR="00ED3B9C" w:rsidRPr="00ED3B9C" w:rsidRDefault="00ED3B9C" w:rsidP="00710E44">
            <w:pPr>
              <w:pStyle w:val="af7"/>
              <w:numPr>
                <w:ilvl w:val="2"/>
                <w:numId w:val="5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ED3B9C">
              <w:rPr>
                <w:sz w:val="20"/>
                <w:szCs w:val="20"/>
                <w:lang w:eastAsia="zh-CN"/>
              </w:rPr>
              <w:t xml:space="preserve">Option 1d: revert when observed link quality degradation. </w:t>
            </w:r>
          </w:p>
          <w:p w14:paraId="276B09AF" w14:textId="77777777" w:rsidR="00ED3B9C" w:rsidRPr="00ED3B9C" w:rsidRDefault="00ED3B9C" w:rsidP="00710E44">
            <w:pPr>
              <w:pStyle w:val="af7"/>
              <w:numPr>
                <w:ilvl w:val="2"/>
                <w:numId w:val="5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ED3B9C">
              <w:rPr>
                <w:sz w:val="20"/>
                <w:szCs w:val="20"/>
                <w:lang w:eastAsia="zh-CN"/>
              </w:rPr>
              <w:t xml:space="preserve">Option 1e: revert regarding observed mobility state change. </w:t>
            </w:r>
          </w:p>
          <w:p w14:paraId="30B43BF4" w14:textId="505F37E5" w:rsidR="00ED3B9C" w:rsidRDefault="00ED3B9C" w:rsidP="00710E44">
            <w:pPr>
              <w:pStyle w:val="af7"/>
              <w:numPr>
                <w:ilvl w:val="1"/>
                <w:numId w:val="5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ED3B9C">
              <w:rPr>
                <w:sz w:val="20"/>
                <w:szCs w:val="20"/>
                <w:lang w:eastAsia="zh-CN"/>
              </w:rPr>
              <w:t>Other options are not precluded</w:t>
            </w:r>
          </w:p>
          <w:p w14:paraId="2814D253" w14:textId="77777777" w:rsidR="0078140D" w:rsidRPr="0078140D" w:rsidRDefault="0078140D" w:rsidP="00710E44">
            <w:pPr>
              <w:pStyle w:val="af7"/>
              <w:numPr>
                <w:ilvl w:val="0"/>
                <w:numId w:val="5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78140D">
              <w:rPr>
                <w:sz w:val="20"/>
                <w:szCs w:val="20"/>
                <w:lang w:eastAsia="zh-CN"/>
              </w:rPr>
              <w:t>Issue 2-3-2: How to consider UE mobility as relaxation criteria</w:t>
            </w:r>
          </w:p>
          <w:p w14:paraId="41D58FCC" w14:textId="77777777" w:rsidR="0078140D" w:rsidRPr="0078140D" w:rsidRDefault="0078140D" w:rsidP="00710E44">
            <w:pPr>
              <w:pStyle w:val="af7"/>
              <w:numPr>
                <w:ilvl w:val="1"/>
                <w:numId w:val="5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78140D">
              <w:rPr>
                <w:sz w:val="20"/>
                <w:szCs w:val="20"/>
                <w:lang w:eastAsia="zh-CN"/>
              </w:rPr>
              <w:t>FFS the following options</w:t>
            </w:r>
          </w:p>
          <w:p w14:paraId="38FA5030" w14:textId="77777777" w:rsidR="0078140D" w:rsidRPr="0078140D" w:rsidRDefault="0078140D" w:rsidP="00710E44">
            <w:pPr>
              <w:pStyle w:val="af7"/>
              <w:numPr>
                <w:ilvl w:val="1"/>
                <w:numId w:val="5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78140D">
              <w:rPr>
                <w:sz w:val="20"/>
                <w:szCs w:val="20"/>
                <w:lang w:eastAsia="zh-CN"/>
              </w:rPr>
              <w:t xml:space="preserve">Option 1: R16 low-mobility criterion should not be directly reused in R17 SINR-based criterion for RLM/BFD relaxation. </w:t>
            </w:r>
          </w:p>
          <w:p w14:paraId="75E31B6C" w14:textId="77777777" w:rsidR="0078140D" w:rsidRPr="0078140D" w:rsidRDefault="0078140D" w:rsidP="00710E44">
            <w:pPr>
              <w:pStyle w:val="af7"/>
              <w:numPr>
                <w:ilvl w:val="1"/>
                <w:numId w:val="5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78140D">
              <w:rPr>
                <w:sz w:val="20"/>
                <w:szCs w:val="20"/>
                <w:lang w:eastAsia="zh-CN"/>
              </w:rPr>
              <w:t xml:space="preserve">Option 2: R16 RRM relaxation criterion can be used as baseline for RLM/BFD relaxation. </w:t>
            </w:r>
          </w:p>
          <w:p w14:paraId="24A00435" w14:textId="77777777" w:rsidR="0078140D" w:rsidRPr="0078140D" w:rsidRDefault="0078140D" w:rsidP="00710E44">
            <w:pPr>
              <w:pStyle w:val="af7"/>
              <w:numPr>
                <w:ilvl w:val="1"/>
                <w:numId w:val="5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78140D">
              <w:rPr>
                <w:sz w:val="20"/>
                <w:szCs w:val="20"/>
                <w:lang w:eastAsia="zh-CN"/>
              </w:rPr>
              <w:t xml:space="preserve">Option 3: “low mobility criteria” should consider both UE velocity and the channel quality variation. </w:t>
            </w:r>
          </w:p>
          <w:p w14:paraId="29CE3667" w14:textId="77777777" w:rsidR="0078140D" w:rsidRPr="0078140D" w:rsidRDefault="0078140D" w:rsidP="00710E44">
            <w:pPr>
              <w:pStyle w:val="af7"/>
              <w:numPr>
                <w:ilvl w:val="1"/>
                <w:numId w:val="5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78140D">
              <w:rPr>
                <w:sz w:val="20"/>
                <w:szCs w:val="20"/>
                <w:lang w:eastAsia="zh-CN"/>
              </w:rPr>
              <w:t xml:space="preserve">Option 4: Consider time associated with a given condition when determining UE mobility state. </w:t>
            </w:r>
          </w:p>
          <w:p w14:paraId="6709DC64" w14:textId="77777777" w:rsidR="0078140D" w:rsidRPr="0078140D" w:rsidRDefault="0078140D" w:rsidP="00710E44">
            <w:pPr>
              <w:pStyle w:val="af7"/>
              <w:numPr>
                <w:ilvl w:val="1"/>
                <w:numId w:val="5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78140D">
              <w:rPr>
                <w:sz w:val="20"/>
                <w:szCs w:val="20"/>
                <w:lang w:eastAsia="zh-CN"/>
              </w:rPr>
              <w:t>Option 5: Low mobility scenario under which the UE is allowed to apply the RLM/BFDBM requirements is determined and configured to UE by the network</w:t>
            </w:r>
          </w:p>
          <w:p w14:paraId="430842A2" w14:textId="07FC5C7F" w:rsidR="00ED3B9C" w:rsidRPr="00F05154" w:rsidRDefault="0078140D" w:rsidP="00710E44">
            <w:pPr>
              <w:pStyle w:val="af7"/>
              <w:numPr>
                <w:ilvl w:val="1"/>
                <w:numId w:val="5"/>
              </w:numPr>
              <w:spacing w:after="100" w:afterAutospacing="1"/>
              <w:rPr>
                <w:sz w:val="20"/>
                <w:szCs w:val="20"/>
                <w:lang w:eastAsia="zh-CN"/>
              </w:rPr>
            </w:pPr>
            <w:r w:rsidRPr="0078140D">
              <w:rPr>
                <w:sz w:val="20"/>
                <w:szCs w:val="20"/>
                <w:lang w:eastAsia="zh-CN"/>
              </w:rPr>
              <w:t>Other options are not precluded</w:t>
            </w:r>
          </w:p>
        </w:tc>
      </w:tr>
    </w:tbl>
    <w:p w14:paraId="54822D20" w14:textId="11BB24F2" w:rsidR="0078140D" w:rsidRDefault="0078140D" w:rsidP="00ED3B9C">
      <w:pPr>
        <w:pStyle w:val="af2"/>
        <w:rPr>
          <w:rFonts w:ascii="Arial" w:hAnsi="Arial" w:cs="Arial"/>
        </w:rPr>
      </w:pPr>
      <w:r>
        <w:rPr>
          <w:rFonts w:ascii="Arial" w:hAnsi="Arial" w:cs="Arial"/>
        </w:rPr>
        <w:lastRenderedPageBreak/>
        <w:br/>
      </w:r>
      <w:r w:rsidR="00ED3B9C">
        <w:rPr>
          <w:rFonts w:ascii="Arial" w:eastAsiaTheme="minorEastAsia" w:hAnsi="Arial" w:cs="Arial"/>
          <w:b w:val="0"/>
          <w:sz w:val="22"/>
          <w:szCs w:val="22"/>
        </w:rPr>
        <w:t xml:space="preserve">As we shown in the </w:t>
      </w:r>
      <w:r w:rsidR="00ED3B9C">
        <w:rPr>
          <w:rFonts w:ascii="Arial" w:eastAsiaTheme="minorEastAsia" w:hAnsi="Arial" w:cs="Arial" w:hint="eastAsia"/>
          <w:b w:val="0"/>
          <w:sz w:val="22"/>
          <w:szCs w:val="22"/>
        </w:rPr>
        <w:t>previous section</w:t>
      </w:r>
      <w:r w:rsidR="00ED3B9C">
        <w:rPr>
          <w:rFonts w:ascii="Arial" w:eastAsiaTheme="minorEastAsia" w:hAnsi="Arial" w:cs="Arial"/>
          <w:b w:val="0"/>
          <w:sz w:val="22"/>
          <w:szCs w:val="22"/>
        </w:rPr>
        <w:t xml:space="preserve">, as long as </w:t>
      </w:r>
      <w:r w:rsidR="00ED3B9C" w:rsidRPr="003A4A99">
        <w:rPr>
          <w:rFonts w:ascii="Arial" w:eastAsiaTheme="minorEastAsia" w:hAnsi="Arial" w:cs="Arial"/>
          <w:b w:val="0"/>
          <w:sz w:val="22"/>
          <w:szCs w:val="22"/>
        </w:rPr>
        <w:t>there exists a SINR threshold for UE to determine whether the RLM measurement relaxation is allowable</w:t>
      </w:r>
      <w:r w:rsidR="00ED3B9C">
        <w:rPr>
          <w:rFonts w:ascii="Arial" w:eastAsiaTheme="minorEastAsia" w:hAnsi="Arial" w:cs="Arial"/>
          <w:b w:val="0"/>
          <w:sz w:val="22"/>
          <w:szCs w:val="22"/>
        </w:rPr>
        <w:t>,</w:t>
      </w:r>
      <w:r w:rsidR="00ED3B9C" w:rsidRPr="003A4A99">
        <w:rPr>
          <w:rFonts w:ascii="Arial" w:eastAsiaTheme="minorEastAsia" w:hAnsi="Arial" w:cs="Arial"/>
          <w:b w:val="0"/>
          <w:sz w:val="22"/>
          <w:szCs w:val="22"/>
        </w:rPr>
        <w:t xml:space="preserve"> </w:t>
      </w:r>
      <w:r w:rsidR="00ED3B9C">
        <w:rPr>
          <w:rFonts w:ascii="Arial" w:eastAsiaTheme="minorEastAsia" w:hAnsi="Arial" w:cs="Arial"/>
          <w:b w:val="0"/>
          <w:sz w:val="22"/>
          <w:szCs w:val="22"/>
        </w:rPr>
        <w:t xml:space="preserve">it is possible for UE to </w:t>
      </w:r>
      <w:r w:rsidR="00ED3B9C" w:rsidRPr="003A4A99">
        <w:rPr>
          <w:rFonts w:ascii="Arial" w:eastAsiaTheme="minorEastAsia" w:hAnsi="Arial" w:cs="Arial"/>
          <w:b w:val="0"/>
          <w:sz w:val="22"/>
          <w:szCs w:val="22"/>
        </w:rPr>
        <w:t>prevent the miss detection or false alarm.</w:t>
      </w:r>
      <w:r w:rsidR="00ED3B9C">
        <w:rPr>
          <w:rFonts w:ascii="Arial" w:eastAsiaTheme="minorEastAsia" w:hAnsi="Arial" w:cs="Arial"/>
          <w:b w:val="0"/>
          <w:sz w:val="22"/>
          <w:szCs w:val="22"/>
        </w:rPr>
        <w:t xml:space="preserve"> </w:t>
      </w:r>
      <w:r w:rsidRPr="00ED3B9C">
        <w:rPr>
          <w:rFonts w:ascii="Arial" w:eastAsiaTheme="minorEastAsia" w:hAnsi="Arial" w:cs="Arial" w:hint="eastAsia"/>
          <w:b w:val="0"/>
          <w:sz w:val="22"/>
          <w:szCs w:val="22"/>
        </w:rPr>
        <w:t>Consi</w:t>
      </w:r>
      <w:r w:rsidRPr="00ED3B9C">
        <w:rPr>
          <w:rFonts w:ascii="Arial" w:eastAsiaTheme="minorEastAsia" w:hAnsi="Arial" w:cs="Arial"/>
          <w:b w:val="0"/>
          <w:sz w:val="22"/>
          <w:szCs w:val="22"/>
        </w:rPr>
        <w:t xml:space="preserve">dering that </w:t>
      </w:r>
      <w:r w:rsidR="005B68C7" w:rsidRPr="00ED3B9C">
        <w:rPr>
          <w:rFonts w:ascii="Arial" w:eastAsiaTheme="minorEastAsia" w:hAnsi="Arial" w:cs="Arial"/>
          <w:b w:val="0"/>
          <w:sz w:val="22"/>
          <w:szCs w:val="22"/>
        </w:rPr>
        <w:t xml:space="preserve">for each UE, </w:t>
      </w:r>
      <w:r w:rsidRPr="00ED3B9C">
        <w:rPr>
          <w:rFonts w:ascii="Arial" w:eastAsiaTheme="minorEastAsia" w:hAnsi="Arial" w:cs="Arial"/>
          <w:b w:val="0"/>
          <w:sz w:val="22"/>
          <w:szCs w:val="22"/>
        </w:rPr>
        <w:t xml:space="preserve">there exists a one-to-one mapping between BLER </w:t>
      </w:r>
      <w:r w:rsidR="00BA3DC4" w:rsidRPr="00ED3B9C">
        <w:rPr>
          <w:rFonts w:ascii="Arial" w:eastAsiaTheme="minorEastAsia" w:hAnsi="Arial" w:cs="Arial"/>
          <w:b w:val="0"/>
          <w:sz w:val="22"/>
          <w:szCs w:val="22"/>
        </w:rPr>
        <w:t xml:space="preserve">value </w:t>
      </w:r>
      <w:r w:rsidRPr="00ED3B9C">
        <w:rPr>
          <w:rFonts w:ascii="Arial" w:eastAsiaTheme="minorEastAsia" w:hAnsi="Arial" w:cs="Arial"/>
          <w:b w:val="0"/>
          <w:sz w:val="22"/>
          <w:szCs w:val="22"/>
        </w:rPr>
        <w:t xml:space="preserve">and SINR value, it seems to us that these </w:t>
      </w:r>
      <w:r w:rsidR="00BA3DC4" w:rsidRPr="00ED3B9C">
        <w:rPr>
          <w:rFonts w:ascii="Arial" w:eastAsiaTheme="minorEastAsia" w:hAnsi="Arial" w:cs="Arial"/>
          <w:b w:val="0"/>
          <w:sz w:val="22"/>
          <w:szCs w:val="22"/>
        </w:rPr>
        <w:t xml:space="preserve">2 </w:t>
      </w:r>
      <w:r w:rsidRPr="00ED3B9C">
        <w:rPr>
          <w:rFonts w:ascii="Arial" w:eastAsiaTheme="minorEastAsia" w:hAnsi="Arial" w:cs="Arial"/>
          <w:b w:val="0"/>
          <w:sz w:val="22"/>
          <w:szCs w:val="22"/>
        </w:rPr>
        <w:t xml:space="preserve">options </w:t>
      </w:r>
      <w:r w:rsidR="005B68C7" w:rsidRPr="00ED3B9C">
        <w:rPr>
          <w:rFonts w:ascii="Arial" w:eastAsiaTheme="minorEastAsia" w:hAnsi="Arial" w:cs="Arial"/>
          <w:b w:val="0"/>
          <w:sz w:val="22"/>
          <w:szCs w:val="22"/>
        </w:rPr>
        <w:t>of</w:t>
      </w:r>
      <w:r w:rsidRPr="00ED3B9C">
        <w:rPr>
          <w:rFonts w:ascii="Arial" w:eastAsiaTheme="minorEastAsia" w:hAnsi="Arial" w:cs="Arial"/>
          <w:b w:val="0"/>
          <w:sz w:val="22"/>
          <w:szCs w:val="22"/>
        </w:rPr>
        <w:t xml:space="preserve"> the serving cell’s quality criteria are equivalent. </w:t>
      </w:r>
      <w:r w:rsidR="00CB5F0F">
        <w:rPr>
          <w:rFonts w:ascii="Arial" w:eastAsiaTheme="minorEastAsia" w:hAnsi="Arial" w:cs="Arial"/>
          <w:b w:val="0"/>
          <w:sz w:val="22"/>
          <w:szCs w:val="22"/>
        </w:rPr>
        <w:t>So we suggest that</w:t>
      </w:r>
      <w:r w:rsidRPr="00ED3B9C">
        <w:rPr>
          <w:rFonts w:ascii="Arial" w:eastAsiaTheme="minorEastAsia" w:hAnsi="Arial" w:cs="Arial"/>
          <w:b w:val="0"/>
          <w:sz w:val="22"/>
          <w:szCs w:val="22"/>
        </w:rPr>
        <w:t xml:space="preserve"> RAN4</w:t>
      </w:r>
      <w:r w:rsidR="005B68C7" w:rsidRPr="00ED3B9C">
        <w:rPr>
          <w:rFonts w:ascii="Arial" w:eastAsiaTheme="minorEastAsia" w:hAnsi="Arial" w:cs="Arial"/>
          <w:b w:val="0"/>
          <w:sz w:val="22"/>
          <w:szCs w:val="22"/>
        </w:rPr>
        <w:t xml:space="preserve"> </w:t>
      </w:r>
      <w:r w:rsidR="00CB5F0F">
        <w:rPr>
          <w:rFonts w:ascii="Arial" w:eastAsiaTheme="minorEastAsia" w:hAnsi="Arial" w:cs="Arial"/>
          <w:b w:val="0"/>
          <w:sz w:val="22"/>
          <w:szCs w:val="22"/>
        </w:rPr>
        <w:t>can</w:t>
      </w:r>
      <w:r w:rsidR="005B68C7" w:rsidRPr="00ED3B9C">
        <w:rPr>
          <w:rFonts w:ascii="Arial" w:eastAsiaTheme="minorEastAsia" w:hAnsi="Arial" w:cs="Arial"/>
          <w:b w:val="0"/>
          <w:sz w:val="22"/>
          <w:szCs w:val="22"/>
        </w:rPr>
        <w:t xml:space="preserve"> agree </w:t>
      </w:r>
      <w:r w:rsidR="00CB5F0F">
        <w:rPr>
          <w:rFonts w:ascii="Arial" w:eastAsiaTheme="minorEastAsia" w:hAnsi="Arial" w:cs="Arial"/>
          <w:b w:val="0"/>
          <w:sz w:val="22"/>
          <w:szCs w:val="22"/>
        </w:rPr>
        <w:t xml:space="preserve">on </w:t>
      </w:r>
      <w:r w:rsidR="005B68C7" w:rsidRPr="00ED3B9C">
        <w:rPr>
          <w:rFonts w:ascii="Arial" w:eastAsiaTheme="minorEastAsia" w:hAnsi="Arial" w:cs="Arial"/>
          <w:b w:val="0"/>
          <w:sz w:val="22"/>
          <w:szCs w:val="22"/>
        </w:rPr>
        <w:t>“apply</w:t>
      </w:r>
      <w:r w:rsidR="00CB5F0F">
        <w:rPr>
          <w:rFonts w:ascii="Arial" w:eastAsiaTheme="minorEastAsia" w:hAnsi="Arial" w:cs="Arial"/>
          <w:b w:val="0"/>
          <w:sz w:val="22"/>
          <w:szCs w:val="22"/>
        </w:rPr>
        <w:t>ing</w:t>
      </w:r>
      <w:r w:rsidR="005B68C7" w:rsidRPr="00ED3B9C">
        <w:rPr>
          <w:rFonts w:ascii="Arial" w:eastAsiaTheme="minorEastAsia" w:hAnsi="Arial" w:cs="Arial"/>
          <w:b w:val="0"/>
          <w:sz w:val="22"/>
          <w:szCs w:val="22"/>
        </w:rPr>
        <w:t xml:space="preserve"> particular BLER as the relaxation criteria” in the core part then determine the </w:t>
      </w:r>
      <w:r w:rsidR="00CB5F0F">
        <w:rPr>
          <w:rFonts w:ascii="Arial" w:eastAsiaTheme="minorEastAsia" w:hAnsi="Arial" w:cs="Arial"/>
          <w:b w:val="0"/>
          <w:sz w:val="22"/>
          <w:szCs w:val="22"/>
        </w:rPr>
        <w:t>corresponding</w:t>
      </w:r>
      <w:r w:rsidR="005B68C7" w:rsidRPr="00ED3B9C">
        <w:rPr>
          <w:rFonts w:ascii="Arial" w:eastAsiaTheme="minorEastAsia" w:hAnsi="Arial" w:cs="Arial"/>
          <w:b w:val="0"/>
          <w:sz w:val="22"/>
          <w:szCs w:val="22"/>
        </w:rPr>
        <w:t xml:space="preserve"> SINR value in the performance part.</w:t>
      </w:r>
      <w:r w:rsidR="00BA3DC4">
        <w:rPr>
          <w:rFonts w:ascii="Arial" w:hAnsi="Arial" w:cs="Arial"/>
        </w:rPr>
        <w:t xml:space="preserve"> </w:t>
      </w:r>
    </w:p>
    <w:p w14:paraId="3716BF15" w14:textId="72C3A4FF" w:rsidR="00D62356" w:rsidRPr="00ED3B9C" w:rsidRDefault="005B68C7" w:rsidP="00ED3B9C">
      <w:pPr>
        <w:pStyle w:val="af2"/>
        <w:rPr>
          <w:rFonts w:ascii="Arial" w:hAnsi="Arial" w:cs="Arial"/>
          <w:i/>
          <w:sz w:val="22"/>
          <w:szCs w:val="22"/>
        </w:rPr>
      </w:pPr>
      <w:bookmarkStart w:id="41" w:name="_Ref68115585"/>
      <w:r w:rsidRPr="003A4A99">
        <w:rPr>
          <w:rFonts w:ascii="Arial" w:hAnsi="Arial" w:cs="Arial"/>
          <w:i/>
          <w:sz w:val="22"/>
          <w:szCs w:val="22"/>
        </w:rPr>
        <w:t xml:space="preserve">Proposal </w:t>
      </w:r>
      <w:r w:rsidRPr="003A4A99">
        <w:rPr>
          <w:rFonts w:ascii="Arial" w:hAnsi="Arial" w:cs="Arial"/>
          <w:i/>
          <w:sz w:val="22"/>
          <w:szCs w:val="22"/>
        </w:rPr>
        <w:fldChar w:fldCharType="begin"/>
      </w:r>
      <w:r w:rsidRPr="003A4A99">
        <w:rPr>
          <w:rFonts w:ascii="Arial" w:hAnsi="Arial" w:cs="Arial"/>
          <w:i/>
          <w:sz w:val="22"/>
          <w:szCs w:val="22"/>
        </w:rPr>
        <w:instrText xml:space="preserve"> SEQ Proposal \* ARABIC </w:instrText>
      </w:r>
      <w:r w:rsidRPr="003A4A99">
        <w:rPr>
          <w:rFonts w:ascii="Arial" w:hAnsi="Arial" w:cs="Arial"/>
          <w:i/>
          <w:sz w:val="22"/>
          <w:szCs w:val="22"/>
        </w:rPr>
        <w:fldChar w:fldCharType="separate"/>
      </w:r>
      <w:r w:rsidR="00077482">
        <w:rPr>
          <w:rFonts w:ascii="Arial" w:hAnsi="Arial" w:cs="Arial"/>
          <w:i/>
          <w:noProof/>
          <w:sz w:val="22"/>
          <w:szCs w:val="22"/>
        </w:rPr>
        <w:t>4</w:t>
      </w:r>
      <w:r w:rsidRPr="003A4A99">
        <w:rPr>
          <w:rFonts w:ascii="Arial" w:hAnsi="Arial" w:cs="Arial"/>
          <w:i/>
          <w:sz w:val="22"/>
          <w:szCs w:val="22"/>
        </w:rPr>
        <w:fldChar w:fldCharType="end"/>
      </w:r>
      <w:r w:rsidRPr="003A4A99">
        <w:rPr>
          <w:rFonts w:ascii="Arial" w:hAnsi="Arial" w:cs="Arial"/>
          <w:i/>
          <w:sz w:val="22"/>
          <w:szCs w:val="22"/>
        </w:rPr>
        <w:t>:</w:t>
      </w:r>
      <w:r w:rsidR="00A44CEE" w:rsidRPr="003A4A99">
        <w:rPr>
          <w:rFonts w:ascii="Arial" w:hAnsi="Arial" w:cs="Arial"/>
          <w:i/>
          <w:sz w:val="22"/>
          <w:szCs w:val="22"/>
        </w:rPr>
        <w:t xml:space="preserve"> RAN4 to specify</w:t>
      </w:r>
      <w:r w:rsidR="00BA3DC4" w:rsidRPr="003A4A99">
        <w:rPr>
          <w:rFonts w:ascii="Arial" w:hAnsi="Arial" w:cs="Arial"/>
          <w:i/>
          <w:sz w:val="22"/>
          <w:szCs w:val="22"/>
        </w:rPr>
        <w:t xml:space="preserve"> BLER </w:t>
      </w:r>
      <w:r w:rsidR="003A4A99" w:rsidRPr="003A4A99">
        <w:rPr>
          <w:rFonts w:ascii="Arial" w:hAnsi="Arial" w:cs="Arial"/>
          <w:i/>
          <w:sz w:val="22"/>
          <w:szCs w:val="22"/>
        </w:rPr>
        <w:t>(</w:t>
      </w:r>
      <w:r w:rsidR="00BA3DC4" w:rsidRPr="003A4A99">
        <w:rPr>
          <w:rFonts w:ascii="Arial" w:hAnsi="Arial" w:cs="Arial"/>
          <w:i/>
          <w:sz w:val="22"/>
          <w:szCs w:val="22"/>
        </w:rPr>
        <w:t>or SINR</w:t>
      </w:r>
      <w:r w:rsidR="003A4A99" w:rsidRPr="003A4A99">
        <w:rPr>
          <w:rFonts w:ascii="Arial" w:hAnsi="Arial" w:cs="Arial"/>
          <w:i/>
          <w:sz w:val="22"/>
          <w:szCs w:val="22"/>
        </w:rPr>
        <w:t>)</w:t>
      </w:r>
      <w:r w:rsidR="00BA3DC4" w:rsidRPr="003A4A99">
        <w:rPr>
          <w:rFonts w:ascii="Arial" w:hAnsi="Arial" w:cs="Arial"/>
          <w:i/>
          <w:sz w:val="22"/>
          <w:szCs w:val="22"/>
        </w:rPr>
        <w:t xml:space="preserve"> threshold for UE to </w:t>
      </w:r>
      <w:r w:rsidR="00A44CEE" w:rsidRPr="003A4A99">
        <w:rPr>
          <w:rFonts w:ascii="Arial" w:hAnsi="Arial" w:cs="Arial"/>
          <w:i/>
          <w:sz w:val="22"/>
          <w:szCs w:val="22"/>
        </w:rPr>
        <w:t>enter the relaxation mode</w:t>
      </w:r>
      <w:bookmarkEnd w:id="41"/>
      <w:r w:rsidR="00BA3DC4" w:rsidRPr="003A4A99">
        <w:rPr>
          <w:rFonts w:ascii="Arial" w:hAnsi="Arial" w:cs="Arial"/>
          <w:i/>
          <w:sz w:val="22"/>
          <w:szCs w:val="22"/>
        </w:rPr>
        <w:t xml:space="preserve"> </w:t>
      </w:r>
    </w:p>
    <w:p w14:paraId="4DCCF647" w14:textId="77777777" w:rsidR="00ED3B9C" w:rsidRDefault="00ED3B9C" w:rsidP="00D62356">
      <w:pPr>
        <w:rPr>
          <w:rFonts w:ascii="Arial" w:hAnsi="Arial" w:cs="Arial"/>
        </w:rPr>
      </w:pPr>
    </w:p>
    <w:p w14:paraId="5F37D2EA" w14:textId="59FC5453" w:rsidR="00FA3821" w:rsidRDefault="007D51F1" w:rsidP="00D62356">
      <w:pPr>
        <w:rPr>
          <w:rFonts w:ascii="Arial" w:hAnsi="Arial" w:cs="Arial"/>
        </w:rPr>
      </w:pPr>
      <w:r>
        <w:rPr>
          <w:rFonts w:ascii="Arial" w:hAnsi="Arial" w:cs="Arial"/>
        </w:rPr>
        <w:t>As for</w:t>
      </w:r>
      <w:r w:rsidR="00ED3B9C">
        <w:rPr>
          <w:rFonts w:ascii="Arial" w:hAnsi="Arial" w:cs="Arial"/>
        </w:rPr>
        <w:t xml:space="preserve"> the mechanism for UE to revert to the normal RLM measurement, it is </w:t>
      </w:r>
      <w:r w:rsidR="007C6EBA">
        <w:rPr>
          <w:rFonts w:ascii="Arial" w:hAnsi="Arial" w:cs="Arial"/>
        </w:rPr>
        <w:t xml:space="preserve">obviously that UE should back to normal measurement </w:t>
      </w:r>
      <w:r w:rsidR="00D55C3E">
        <w:rPr>
          <w:rFonts w:ascii="Arial" w:hAnsi="Arial" w:cs="Arial"/>
        </w:rPr>
        <w:t>when</w:t>
      </w:r>
      <w:r w:rsidR="007C6EBA">
        <w:rPr>
          <w:rFonts w:ascii="Arial" w:hAnsi="Arial" w:cs="Arial"/>
        </w:rPr>
        <w:t xml:space="preserve"> </w:t>
      </w:r>
      <w:r w:rsidR="007C6EBA" w:rsidRPr="007C6EBA">
        <w:rPr>
          <w:rFonts w:ascii="Arial" w:hAnsi="Arial" w:cs="Arial"/>
        </w:rPr>
        <w:t>N310 starts to coun</w:t>
      </w:r>
      <w:r w:rsidR="007C6EBA">
        <w:rPr>
          <w:rFonts w:ascii="Arial" w:hAnsi="Arial" w:cs="Arial"/>
        </w:rPr>
        <w:t xml:space="preserve">t or </w:t>
      </w:r>
      <w:r w:rsidR="00973DA1">
        <w:rPr>
          <w:rFonts w:ascii="Arial" w:hAnsi="Arial" w:cs="Arial"/>
        </w:rPr>
        <w:t xml:space="preserve">when </w:t>
      </w:r>
      <w:r w:rsidR="007C6EBA" w:rsidRPr="007C6EBA">
        <w:rPr>
          <w:rFonts w:ascii="Arial" w:hAnsi="Arial" w:cs="Arial"/>
        </w:rPr>
        <w:t>relaxation criterion is not met</w:t>
      </w:r>
      <w:r w:rsidR="00CD2F10">
        <w:rPr>
          <w:rFonts w:ascii="Arial" w:hAnsi="Arial" w:cs="Arial"/>
        </w:rPr>
        <w:t xml:space="preserve">. </w:t>
      </w:r>
      <w:r w:rsidR="00FA3821">
        <w:rPr>
          <w:rFonts w:ascii="Arial" w:hAnsi="Arial" w:cs="Arial"/>
        </w:rPr>
        <w:t>Given w</w:t>
      </w:r>
      <w:r w:rsidR="00CD2F10">
        <w:rPr>
          <w:rFonts w:ascii="Arial" w:hAnsi="Arial" w:cs="Arial"/>
        </w:rPr>
        <w:t xml:space="preserve">ith extended evaluation period, </w:t>
      </w:r>
      <w:r>
        <w:rPr>
          <w:rFonts w:ascii="Arial" w:hAnsi="Arial" w:cs="Arial"/>
        </w:rPr>
        <w:t xml:space="preserve">RAN4 had </w:t>
      </w:r>
      <w:r w:rsidR="00CB5F0F">
        <w:rPr>
          <w:rFonts w:ascii="Arial" w:hAnsi="Arial" w:cs="Arial"/>
        </w:rPr>
        <w:t>reached consensus</w:t>
      </w:r>
      <w:r>
        <w:rPr>
          <w:rFonts w:ascii="Arial" w:hAnsi="Arial" w:cs="Arial"/>
        </w:rPr>
        <w:t xml:space="preserve"> on the evaluation assumption and some results were already provided to prove that </w:t>
      </w:r>
      <w:r w:rsidR="00CD2F10">
        <w:rPr>
          <w:rFonts w:ascii="Arial" w:hAnsi="Arial" w:cs="Arial"/>
        </w:rPr>
        <w:t xml:space="preserve">conventional </w:t>
      </w:r>
      <w:r w:rsidR="00CD2F10" w:rsidRPr="00CD2F10">
        <w:rPr>
          <w:rFonts w:ascii="Arial" w:hAnsi="Arial" w:cs="Arial"/>
        </w:rPr>
        <w:t>Q</w:t>
      </w:r>
      <w:r w:rsidR="00CD2F10" w:rsidRPr="00CD2F10">
        <w:rPr>
          <w:rFonts w:ascii="Arial" w:hAnsi="Arial" w:cs="Arial"/>
          <w:vertAlign w:val="subscript"/>
        </w:rPr>
        <w:t>out</w:t>
      </w:r>
      <w:r w:rsidR="00CD2F10" w:rsidRPr="00CD2F10">
        <w:rPr>
          <w:rFonts w:ascii="Arial" w:hAnsi="Arial" w:cs="Arial"/>
        </w:rPr>
        <w:t xml:space="preserve"> </w:t>
      </w:r>
      <w:r w:rsidR="00CD2F10">
        <w:rPr>
          <w:rFonts w:ascii="Arial" w:hAnsi="Arial" w:cs="Arial"/>
        </w:rPr>
        <w:t xml:space="preserve">and </w:t>
      </w:r>
      <w:r w:rsidR="00CD2F10" w:rsidRPr="00CD2F10">
        <w:rPr>
          <w:rFonts w:ascii="Arial" w:hAnsi="Arial" w:cs="Arial"/>
        </w:rPr>
        <w:t>Q</w:t>
      </w:r>
      <w:r w:rsidR="00CD2F10" w:rsidRPr="00CD2F10">
        <w:rPr>
          <w:rFonts w:ascii="Arial" w:hAnsi="Arial" w:cs="Arial"/>
          <w:vertAlign w:val="subscript"/>
        </w:rPr>
        <w:t xml:space="preserve">out,LR </w:t>
      </w:r>
      <w:r w:rsidR="00CD2F10">
        <w:rPr>
          <w:rFonts w:ascii="Arial" w:hAnsi="Arial" w:cs="Arial"/>
        </w:rPr>
        <w:t xml:space="preserve">can still be applied. </w:t>
      </w:r>
      <w:r w:rsidR="00FA3821">
        <w:rPr>
          <w:rFonts w:ascii="Arial" w:hAnsi="Arial" w:cs="Arial"/>
        </w:rPr>
        <w:t xml:space="preserve">However, if evaluation period can’t be extended for </w:t>
      </w:r>
      <w:r>
        <w:rPr>
          <w:rFonts w:ascii="Arial" w:hAnsi="Arial" w:cs="Arial"/>
        </w:rPr>
        <w:t xml:space="preserve">the </w:t>
      </w:r>
      <w:r w:rsidR="00FA3821">
        <w:rPr>
          <w:rFonts w:ascii="Arial" w:hAnsi="Arial" w:cs="Arial"/>
        </w:rPr>
        <w:t xml:space="preserve">relaxation mode, RAN4 should start over the LLS evaluation to confirm the corresponding RLM/BFD accuracies for different sample number. </w:t>
      </w:r>
      <w:r>
        <w:rPr>
          <w:rFonts w:ascii="Arial" w:hAnsi="Arial" w:cs="Arial"/>
        </w:rPr>
        <w:t xml:space="preserve">RAN4 might not be able to </w:t>
      </w:r>
      <w:r w:rsidR="00CB5F0F">
        <w:rPr>
          <w:rFonts w:ascii="Arial" w:hAnsi="Arial" w:cs="Arial" w:hint="eastAsia"/>
        </w:rPr>
        <w:t>make conclusion</w:t>
      </w:r>
      <w:r>
        <w:rPr>
          <w:rFonts w:ascii="Arial" w:hAnsi="Arial" w:cs="Arial"/>
        </w:rPr>
        <w:t xml:space="preserve"> in this meeting. So we propose RAN4 to agree at least BLER (or SINR) threshold will be specified for UE to exit the </w:t>
      </w:r>
      <w:r w:rsidRPr="007D51F1">
        <w:rPr>
          <w:rFonts w:ascii="Arial" w:hAnsi="Arial" w:cs="Arial"/>
        </w:rPr>
        <w:lastRenderedPageBreak/>
        <w:t>relaxation mode</w:t>
      </w:r>
      <w:r>
        <w:rPr>
          <w:rFonts w:ascii="Arial" w:hAnsi="Arial" w:cs="Arial"/>
        </w:rPr>
        <w:t xml:space="preserve">. Whether evaluation period can be extended should </w:t>
      </w:r>
      <w:r w:rsidR="00CB5F0F">
        <w:rPr>
          <w:rFonts w:ascii="Arial" w:hAnsi="Arial" w:cs="Arial"/>
        </w:rPr>
        <w:t xml:space="preserve">be </w:t>
      </w:r>
      <w:r>
        <w:rPr>
          <w:rFonts w:ascii="Arial" w:hAnsi="Arial" w:cs="Arial"/>
        </w:rPr>
        <w:t xml:space="preserve">for future study and determined based on the evaluation results. </w:t>
      </w:r>
    </w:p>
    <w:p w14:paraId="29707403" w14:textId="77777777" w:rsidR="00A6007C" w:rsidRDefault="007D51F1" w:rsidP="007D51F1">
      <w:pPr>
        <w:pStyle w:val="af2"/>
        <w:rPr>
          <w:rFonts w:ascii="Arial" w:hAnsi="Arial" w:cs="Arial"/>
          <w:i/>
          <w:sz w:val="22"/>
          <w:szCs w:val="22"/>
        </w:rPr>
      </w:pPr>
      <w:bookmarkStart w:id="42" w:name="_Ref68115589"/>
      <w:r w:rsidRPr="003A4A99">
        <w:rPr>
          <w:rFonts w:ascii="Arial" w:hAnsi="Arial" w:cs="Arial"/>
          <w:i/>
          <w:sz w:val="22"/>
          <w:szCs w:val="22"/>
        </w:rPr>
        <w:t xml:space="preserve">Proposal </w:t>
      </w:r>
      <w:r w:rsidRPr="003A4A99">
        <w:rPr>
          <w:rFonts w:ascii="Arial" w:hAnsi="Arial" w:cs="Arial"/>
          <w:i/>
          <w:sz w:val="22"/>
          <w:szCs w:val="22"/>
        </w:rPr>
        <w:fldChar w:fldCharType="begin"/>
      </w:r>
      <w:r w:rsidRPr="003A4A99">
        <w:rPr>
          <w:rFonts w:ascii="Arial" w:hAnsi="Arial" w:cs="Arial"/>
          <w:i/>
          <w:sz w:val="22"/>
          <w:szCs w:val="22"/>
        </w:rPr>
        <w:instrText xml:space="preserve"> SEQ Proposal \* ARABIC </w:instrText>
      </w:r>
      <w:r w:rsidRPr="003A4A99">
        <w:rPr>
          <w:rFonts w:ascii="Arial" w:hAnsi="Arial" w:cs="Arial"/>
          <w:i/>
          <w:sz w:val="22"/>
          <w:szCs w:val="22"/>
        </w:rPr>
        <w:fldChar w:fldCharType="separate"/>
      </w:r>
      <w:r w:rsidR="00077482">
        <w:rPr>
          <w:rFonts w:ascii="Arial" w:hAnsi="Arial" w:cs="Arial"/>
          <w:i/>
          <w:noProof/>
          <w:sz w:val="22"/>
          <w:szCs w:val="22"/>
        </w:rPr>
        <w:t>5</w:t>
      </w:r>
      <w:r w:rsidRPr="003A4A99">
        <w:rPr>
          <w:rFonts w:ascii="Arial" w:hAnsi="Arial" w:cs="Arial"/>
          <w:i/>
          <w:sz w:val="22"/>
          <w:szCs w:val="22"/>
        </w:rPr>
        <w:fldChar w:fldCharType="end"/>
      </w:r>
      <w:r w:rsidRPr="003A4A99">
        <w:rPr>
          <w:rFonts w:ascii="Arial" w:hAnsi="Arial" w:cs="Arial"/>
          <w:i/>
          <w:sz w:val="22"/>
          <w:szCs w:val="22"/>
        </w:rPr>
        <w:t xml:space="preserve">: RAN4 to specify BLER (or SINR) threshold for UE to </w:t>
      </w:r>
      <w:r>
        <w:rPr>
          <w:rFonts w:ascii="Arial" w:hAnsi="Arial" w:cs="Arial"/>
          <w:i/>
          <w:sz w:val="22"/>
          <w:szCs w:val="22"/>
        </w:rPr>
        <w:t>exit</w:t>
      </w:r>
      <w:r w:rsidRPr="003A4A99">
        <w:rPr>
          <w:rFonts w:ascii="Arial" w:hAnsi="Arial" w:cs="Arial"/>
          <w:i/>
          <w:sz w:val="22"/>
          <w:szCs w:val="22"/>
        </w:rPr>
        <w:t xml:space="preserve"> the relaxation mode</w:t>
      </w:r>
      <w:bookmarkEnd w:id="42"/>
    </w:p>
    <w:p w14:paraId="5DE4EE7B" w14:textId="182F89BC" w:rsidR="007D51F1" w:rsidRPr="00ED3B9C" w:rsidRDefault="00A6007C" w:rsidP="007D51F1">
      <w:pPr>
        <w:pStyle w:val="af2"/>
        <w:rPr>
          <w:rFonts w:ascii="Arial" w:hAnsi="Arial" w:cs="Arial"/>
          <w:i/>
          <w:sz w:val="22"/>
          <w:szCs w:val="22"/>
        </w:rPr>
      </w:pPr>
      <w:bookmarkStart w:id="43" w:name="_Ref68115592"/>
      <w:r w:rsidRPr="003A4A99">
        <w:rPr>
          <w:rFonts w:ascii="Arial" w:hAnsi="Arial" w:cs="Arial"/>
          <w:i/>
          <w:sz w:val="22"/>
          <w:szCs w:val="22"/>
        </w:rPr>
        <w:t xml:space="preserve">Proposal </w:t>
      </w:r>
      <w:r w:rsidRPr="003A4A99">
        <w:rPr>
          <w:rFonts w:ascii="Arial" w:hAnsi="Arial" w:cs="Arial"/>
          <w:i/>
          <w:sz w:val="22"/>
          <w:szCs w:val="22"/>
        </w:rPr>
        <w:fldChar w:fldCharType="begin"/>
      </w:r>
      <w:r w:rsidRPr="003A4A99">
        <w:rPr>
          <w:rFonts w:ascii="Arial" w:hAnsi="Arial" w:cs="Arial"/>
          <w:i/>
          <w:sz w:val="22"/>
          <w:szCs w:val="22"/>
        </w:rPr>
        <w:instrText xml:space="preserve"> SEQ Proposal \* ARABIC </w:instrText>
      </w:r>
      <w:r w:rsidRPr="003A4A99">
        <w:rPr>
          <w:rFonts w:ascii="Arial" w:hAnsi="Arial" w:cs="Arial"/>
          <w:i/>
          <w:sz w:val="22"/>
          <w:szCs w:val="22"/>
        </w:rPr>
        <w:fldChar w:fldCharType="separate"/>
      </w:r>
      <w:r w:rsidR="00077482">
        <w:rPr>
          <w:rFonts w:ascii="Arial" w:hAnsi="Arial" w:cs="Arial"/>
          <w:i/>
          <w:noProof/>
          <w:sz w:val="22"/>
          <w:szCs w:val="22"/>
        </w:rPr>
        <w:t>6</w:t>
      </w:r>
      <w:r w:rsidRPr="003A4A99">
        <w:rPr>
          <w:rFonts w:ascii="Arial" w:hAnsi="Arial" w:cs="Arial"/>
          <w:i/>
          <w:sz w:val="22"/>
          <w:szCs w:val="22"/>
        </w:rPr>
        <w:fldChar w:fldCharType="end"/>
      </w:r>
      <w:r>
        <w:rPr>
          <w:rFonts w:ascii="Arial" w:hAnsi="Arial" w:cs="Arial"/>
          <w:i/>
          <w:sz w:val="22"/>
          <w:szCs w:val="22"/>
        </w:rPr>
        <w:t xml:space="preserve">: For future study whether </w:t>
      </w:r>
      <w:r w:rsidR="00CB5F0F">
        <w:rPr>
          <w:rFonts w:ascii="Arial" w:hAnsi="Arial" w:cs="Arial"/>
          <w:i/>
          <w:sz w:val="22"/>
          <w:szCs w:val="22"/>
        </w:rPr>
        <w:t xml:space="preserve">to specify 2 different </w:t>
      </w:r>
      <w:r>
        <w:rPr>
          <w:rFonts w:ascii="Arial" w:hAnsi="Arial" w:cs="Arial"/>
          <w:i/>
          <w:sz w:val="22"/>
          <w:szCs w:val="22"/>
        </w:rPr>
        <w:t>threshold</w:t>
      </w:r>
      <w:r w:rsidR="00CB5F0F">
        <w:rPr>
          <w:rFonts w:ascii="Arial" w:hAnsi="Arial" w:cs="Arial"/>
          <w:i/>
          <w:sz w:val="22"/>
          <w:szCs w:val="22"/>
        </w:rPr>
        <w:t xml:space="preserve"> values</w:t>
      </w:r>
      <w:r>
        <w:rPr>
          <w:rFonts w:ascii="Arial" w:hAnsi="Arial" w:cs="Arial"/>
          <w:i/>
          <w:sz w:val="22"/>
          <w:szCs w:val="22"/>
        </w:rPr>
        <w:t xml:space="preserve"> for UE to enter and exit the relaxation mode</w:t>
      </w:r>
      <w:bookmarkEnd w:id="43"/>
      <w:r w:rsidR="007D51F1" w:rsidRPr="003A4A99">
        <w:rPr>
          <w:rFonts w:ascii="Arial" w:hAnsi="Arial" w:cs="Arial"/>
          <w:i/>
          <w:sz w:val="22"/>
          <w:szCs w:val="22"/>
        </w:rPr>
        <w:t xml:space="preserve"> </w:t>
      </w:r>
    </w:p>
    <w:p w14:paraId="3CC85A3C" w14:textId="77777777" w:rsidR="00ED3B9C" w:rsidRDefault="00ED3B9C" w:rsidP="00D62356"/>
    <w:p w14:paraId="077C1EE5" w14:textId="014EBEA9" w:rsidR="00D55C3E" w:rsidRDefault="007D51F1" w:rsidP="00D62356">
      <w:pPr>
        <w:rPr>
          <w:rFonts w:ascii="Arial" w:hAnsi="Arial" w:cs="Arial"/>
        </w:rPr>
      </w:pPr>
      <w:r w:rsidRPr="00D86D85">
        <w:rPr>
          <w:rFonts w:ascii="Arial" w:hAnsi="Arial" w:cs="Arial"/>
        </w:rPr>
        <w:t xml:space="preserve">Regarding the </w:t>
      </w:r>
      <w:r w:rsidR="00D86D85" w:rsidRPr="00D86D85">
        <w:rPr>
          <w:rFonts w:ascii="Arial" w:hAnsi="Arial" w:cs="Arial"/>
        </w:rPr>
        <w:t>UE mobility relaxation criteria</w:t>
      </w:r>
      <w:r w:rsidR="00D86D85">
        <w:rPr>
          <w:rFonts w:ascii="Arial" w:hAnsi="Arial" w:cs="Arial"/>
        </w:rPr>
        <w:t xml:space="preserve">, the </w:t>
      </w:r>
      <w:r w:rsidR="00C73C7C">
        <w:rPr>
          <w:rFonts w:ascii="Arial" w:hAnsi="Arial" w:cs="Arial"/>
        </w:rPr>
        <w:t>intension</w:t>
      </w:r>
      <w:r w:rsidR="00D86D85">
        <w:rPr>
          <w:rFonts w:ascii="Arial" w:hAnsi="Arial" w:cs="Arial"/>
        </w:rPr>
        <w:t xml:space="preserve"> of Rel-16 low mobility criteri</w:t>
      </w:r>
      <w:r w:rsidR="008C2F31">
        <w:rPr>
          <w:rFonts w:ascii="Arial" w:hAnsi="Arial" w:cs="Arial"/>
        </w:rPr>
        <w:t>on</w:t>
      </w:r>
      <w:r w:rsidR="00D86D85">
        <w:rPr>
          <w:rFonts w:ascii="Arial" w:hAnsi="Arial" w:cs="Arial"/>
        </w:rPr>
        <w:t xml:space="preserve"> is to check</w:t>
      </w:r>
      <w:r w:rsidR="00C73C7C">
        <w:rPr>
          <w:rFonts w:ascii="Arial" w:hAnsi="Arial" w:cs="Arial"/>
        </w:rPr>
        <w:t xml:space="preserve"> whether</w:t>
      </w:r>
      <w:r w:rsidR="00D86D85">
        <w:rPr>
          <w:rFonts w:ascii="Arial" w:hAnsi="Arial" w:cs="Arial"/>
        </w:rPr>
        <w:t xml:space="preserve"> the fluctuation of RSRP value</w:t>
      </w:r>
      <w:r w:rsidR="00C73C7C">
        <w:rPr>
          <w:rFonts w:ascii="Arial" w:hAnsi="Arial" w:cs="Arial"/>
        </w:rPr>
        <w:t xml:space="preserve"> is within certain level</w:t>
      </w:r>
      <w:r w:rsidR="00D86D85">
        <w:rPr>
          <w:rFonts w:ascii="Arial" w:hAnsi="Arial" w:cs="Arial"/>
        </w:rPr>
        <w:t>, which has no directly relation</w:t>
      </w:r>
      <w:r w:rsidR="00D55C3E">
        <w:rPr>
          <w:rFonts w:ascii="Arial" w:hAnsi="Arial" w:cs="Arial"/>
        </w:rPr>
        <w:t>ship</w:t>
      </w:r>
      <w:r w:rsidR="00D86D85">
        <w:rPr>
          <w:rFonts w:ascii="Arial" w:hAnsi="Arial" w:cs="Arial"/>
        </w:rPr>
        <w:t xml:space="preserve"> with the SINR fluctuation. We prefer not to reuse </w:t>
      </w:r>
      <w:r w:rsidR="00D55C3E">
        <w:rPr>
          <w:rFonts w:ascii="Arial" w:hAnsi="Arial" w:cs="Arial"/>
        </w:rPr>
        <w:t xml:space="preserve">Rel-16 low mobility criteria in Rel-17. A possible solution is to create a </w:t>
      </w:r>
      <w:r w:rsidR="00D55C3E">
        <w:rPr>
          <w:rFonts w:ascii="Arial" w:hAnsi="Arial" w:cs="Arial" w:hint="eastAsia"/>
        </w:rPr>
        <w:t>Rel-1</w:t>
      </w:r>
      <w:r w:rsidR="00D55C3E">
        <w:rPr>
          <w:rFonts w:ascii="Arial" w:hAnsi="Arial" w:cs="Arial"/>
        </w:rPr>
        <w:t xml:space="preserve">7 </w:t>
      </w:r>
      <w:r w:rsidR="00D55C3E" w:rsidRPr="00D55C3E">
        <w:rPr>
          <w:rFonts w:ascii="Arial" w:hAnsi="Arial" w:cs="Arial"/>
        </w:rPr>
        <w:t>low mobility criteri</w:t>
      </w:r>
      <w:r w:rsidR="00C5063C">
        <w:rPr>
          <w:rFonts w:ascii="Arial" w:hAnsi="Arial" w:cs="Arial"/>
        </w:rPr>
        <w:t>on</w:t>
      </w:r>
      <w:r w:rsidR="00D55C3E">
        <w:rPr>
          <w:rFonts w:ascii="Arial" w:hAnsi="Arial" w:cs="Arial"/>
        </w:rPr>
        <w:t xml:space="preserve"> that </w:t>
      </w:r>
      <w:r w:rsidR="00C5063C">
        <w:rPr>
          <w:rFonts w:ascii="Arial" w:hAnsi="Arial" w:cs="Arial"/>
        </w:rPr>
        <w:t>reflect</w:t>
      </w:r>
      <w:r w:rsidR="00D55C3E">
        <w:rPr>
          <w:rFonts w:ascii="Arial" w:hAnsi="Arial" w:cs="Arial"/>
        </w:rPr>
        <w:t xml:space="preserve"> whether the fluctuation of SINR value is with</w:t>
      </w:r>
      <w:r w:rsidR="00C5063C">
        <w:rPr>
          <w:rFonts w:ascii="Arial" w:hAnsi="Arial" w:cs="Arial"/>
        </w:rPr>
        <w:t>in certain level, such as</w:t>
      </w:r>
    </w:p>
    <w:p w14:paraId="6F21100E" w14:textId="7EEE6E3A" w:rsidR="00D55C3E" w:rsidRPr="00D55C3E" w:rsidRDefault="00D55C3E" w:rsidP="00D55C3E">
      <w:pPr>
        <w:ind w:left="1136"/>
        <w:rPr>
          <w:rFonts w:ascii="Calibri" w:eastAsia="新細明體" w:hAnsi="Calibri" w:cs="Times New Roman"/>
          <w:color w:val="1F497D"/>
          <w:vertAlign w:val="subscript"/>
        </w:rPr>
      </w:pPr>
      <w:r>
        <w:rPr>
          <w:color w:val="1F497D"/>
        </w:rPr>
        <w:t>   </w:t>
      </w:r>
      <w:r w:rsidRPr="00D55C3E">
        <w:rPr>
          <w:color w:val="1F497D"/>
        </w:rPr>
        <w:t>(SINR</w:t>
      </w:r>
      <w:r w:rsidRPr="00D55C3E">
        <w:rPr>
          <w:color w:val="1F497D"/>
          <w:vertAlign w:val="subscript"/>
        </w:rPr>
        <w:t>ref</w:t>
      </w:r>
      <w:r w:rsidRPr="00D55C3E">
        <w:rPr>
          <w:color w:val="1F497D"/>
        </w:rPr>
        <w:t xml:space="preserve"> -SINR</w:t>
      </w:r>
      <w:r w:rsidRPr="00D55C3E">
        <w:rPr>
          <w:color w:val="1F497D"/>
          <w:vertAlign w:val="subscript"/>
        </w:rPr>
        <w:t>current</w:t>
      </w:r>
      <w:r w:rsidRPr="00D55C3E">
        <w:rPr>
          <w:color w:val="1F497D"/>
        </w:rPr>
        <w:t>) &lt; SINR</w:t>
      </w:r>
      <w:r w:rsidRPr="00D55C3E">
        <w:rPr>
          <w:color w:val="1F497D"/>
          <w:vertAlign w:val="subscript"/>
        </w:rPr>
        <w:t>threshold</w:t>
      </w:r>
    </w:p>
    <w:p w14:paraId="6271D9B4" w14:textId="77777777" w:rsidR="00D55C3E" w:rsidRPr="00D55C3E" w:rsidRDefault="00D55C3E" w:rsidP="00D55C3E">
      <w:pPr>
        <w:ind w:left="1136"/>
        <w:rPr>
          <w:color w:val="1F497D"/>
        </w:rPr>
      </w:pPr>
      <w:r w:rsidRPr="00D55C3E">
        <w:rPr>
          <w:color w:val="1F497D"/>
          <w:vertAlign w:val="subscript"/>
        </w:rPr>
        <w:t xml:space="preserve">       </w:t>
      </w:r>
      <w:r w:rsidRPr="00D55C3E">
        <w:rPr>
          <w:color w:val="1F497D"/>
        </w:rPr>
        <w:t xml:space="preserve">where </w:t>
      </w:r>
    </w:p>
    <w:p w14:paraId="44B9A888" w14:textId="58B7EE4D" w:rsidR="00D55C3E" w:rsidRPr="00D55C3E" w:rsidRDefault="00D55C3E" w:rsidP="00710E44">
      <w:pPr>
        <w:pStyle w:val="af7"/>
        <w:numPr>
          <w:ilvl w:val="0"/>
          <w:numId w:val="7"/>
        </w:numPr>
        <w:ind w:left="2216"/>
        <w:rPr>
          <w:color w:val="1F497D"/>
        </w:rPr>
      </w:pPr>
      <w:r w:rsidRPr="00D55C3E">
        <w:rPr>
          <w:color w:val="1F497D"/>
        </w:rPr>
        <w:t>SINR</w:t>
      </w:r>
      <w:r w:rsidRPr="00D55C3E">
        <w:rPr>
          <w:color w:val="1F497D"/>
          <w:vertAlign w:val="subscript"/>
        </w:rPr>
        <w:t xml:space="preserve">current </w:t>
      </w:r>
      <w:r w:rsidRPr="00D55C3E">
        <w:rPr>
          <w:color w:val="1F497D"/>
        </w:rPr>
        <w:t xml:space="preserve">= current SINR value of serving </w:t>
      </w:r>
      <w:r>
        <w:rPr>
          <w:color w:val="1F497D"/>
        </w:rPr>
        <w:t>beam</w:t>
      </w:r>
    </w:p>
    <w:p w14:paraId="21833097" w14:textId="16FF308E" w:rsidR="00D55C3E" w:rsidRPr="00D55C3E" w:rsidRDefault="00D55C3E" w:rsidP="00710E44">
      <w:pPr>
        <w:pStyle w:val="af7"/>
        <w:numPr>
          <w:ilvl w:val="0"/>
          <w:numId w:val="7"/>
        </w:numPr>
        <w:ind w:left="2216"/>
        <w:rPr>
          <w:color w:val="1F497D"/>
        </w:rPr>
      </w:pPr>
      <w:r w:rsidRPr="00D55C3E">
        <w:rPr>
          <w:color w:val="1F497D"/>
        </w:rPr>
        <w:t>SINR</w:t>
      </w:r>
      <w:r w:rsidRPr="00D55C3E">
        <w:rPr>
          <w:color w:val="1F497D"/>
          <w:vertAlign w:val="subscript"/>
        </w:rPr>
        <w:t>ref</w:t>
      </w:r>
      <w:r w:rsidRPr="00D55C3E">
        <w:rPr>
          <w:color w:val="1F497D"/>
        </w:rPr>
        <w:t xml:space="preserve"> = reference SINR value of serving </w:t>
      </w:r>
      <w:r>
        <w:rPr>
          <w:color w:val="1F497D"/>
        </w:rPr>
        <w:t>beam</w:t>
      </w:r>
      <w:r w:rsidRPr="00D55C3E">
        <w:rPr>
          <w:color w:val="1F497D"/>
        </w:rPr>
        <w:t>, set as follows:</w:t>
      </w:r>
    </w:p>
    <w:p w14:paraId="40EBD9C3" w14:textId="34C38EE0" w:rsidR="00D55C3E" w:rsidRPr="00D55C3E" w:rsidRDefault="00D55C3E" w:rsidP="00710E44">
      <w:pPr>
        <w:pStyle w:val="af7"/>
        <w:numPr>
          <w:ilvl w:val="1"/>
          <w:numId w:val="7"/>
        </w:numPr>
        <w:ind w:left="2936"/>
        <w:rPr>
          <w:color w:val="1F497D"/>
        </w:rPr>
      </w:pPr>
      <w:r w:rsidRPr="00D55C3E">
        <w:rPr>
          <w:color w:val="1F497D"/>
        </w:rPr>
        <w:t xml:space="preserve">After selecting </w:t>
      </w:r>
      <w:r>
        <w:rPr>
          <w:color w:val="1F497D"/>
        </w:rPr>
        <w:t>to</w:t>
      </w:r>
      <w:r w:rsidRPr="00D55C3E">
        <w:rPr>
          <w:color w:val="1F497D"/>
        </w:rPr>
        <w:t xml:space="preserve"> a new </w:t>
      </w:r>
      <w:r>
        <w:rPr>
          <w:color w:val="1F497D"/>
        </w:rPr>
        <w:t>beam</w:t>
      </w:r>
      <w:r w:rsidRPr="00D55C3E">
        <w:rPr>
          <w:color w:val="1F497D"/>
        </w:rPr>
        <w:t>, or</w:t>
      </w:r>
    </w:p>
    <w:p w14:paraId="330DDD91" w14:textId="530381F3" w:rsidR="00D55C3E" w:rsidRPr="00D55C3E" w:rsidRDefault="00D55C3E" w:rsidP="00710E44">
      <w:pPr>
        <w:pStyle w:val="af7"/>
        <w:numPr>
          <w:ilvl w:val="1"/>
          <w:numId w:val="7"/>
        </w:numPr>
        <w:ind w:left="2936"/>
        <w:rPr>
          <w:color w:val="1F497D"/>
        </w:rPr>
      </w:pPr>
      <w:r w:rsidRPr="00D55C3E">
        <w:rPr>
          <w:color w:val="1F497D"/>
        </w:rPr>
        <w:t>If (SINR</w:t>
      </w:r>
      <w:r w:rsidRPr="00D55C3E">
        <w:rPr>
          <w:color w:val="1F497D"/>
          <w:vertAlign w:val="subscript"/>
        </w:rPr>
        <w:t xml:space="preserve">current </w:t>
      </w:r>
      <w:r w:rsidRPr="00D55C3E">
        <w:rPr>
          <w:color w:val="1F497D"/>
        </w:rPr>
        <w:t>-SINR</w:t>
      </w:r>
      <w:r w:rsidRPr="00D55C3E">
        <w:rPr>
          <w:color w:val="1F497D"/>
          <w:vertAlign w:val="subscript"/>
        </w:rPr>
        <w:t>ref</w:t>
      </w:r>
      <w:r w:rsidRPr="00D55C3E">
        <w:rPr>
          <w:color w:val="1F497D"/>
        </w:rPr>
        <w:t>)&gt;0, or</w:t>
      </w:r>
    </w:p>
    <w:p w14:paraId="35F9C158" w14:textId="5B215E4B" w:rsidR="00D55C3E" w:rsidRPr="00D55C3E" w:rsidRDefault="00D55C3E" w:rsidP="00710E44">
      <w:pPr>
        <w:pStyle w:val="af7"/>
        <w:numPr>
          <w:ilvl w:val="1"/>
          <w:numId w:val="7"/>
        </w:numPr>
        <w:ind w:left="2936"/>
        <w:rPr>
          <w:color w:val="1F497D"/>
        </w:rPr>
      </w:pPr>
      <w:r w:rsidRPr="00D55C3E">
        <w:rPr>
          <w:color w:val="1F497D"/>
        </w:rPr>
        <w:t xml:space="preserve">If the </w:t>
      </w:r>
      <w:r w:rsidR="00973DA1" w:rsidRPr="00D55C3E">
        <w:rPr>
          <w:color w:val="1F497D"/>
        </w:rPr>
        <w:t>relaxed</w:t>
      </w:r>
      <w:r w:rsidRPr="00D55C3E">
        <w:rPr>
          <w:color w:val="1F497D"/>
        </w:rPr>
        <w:t xml:space="preserve"> criteria has not been met for a period of time T</w:t>
      </w:r>
    </w:p>
    <w:p w14:paraId="29C31E70" w14:textId="3FB9E666" w:rsidR="007D51F1" w:rsidRDefault="00D55C3E" w:rsidP="00D62356">
      <w:pPr>
        <w:rPr>
          <w:rFonts w:ascii="Arial" w:hAnsi="Arial" w:cs="Arial"/>
        </w:rPr>
      </w:pPr>
      <w:r>
        <w:rPr>
          <w:rFonts w:ascii="Arial" w:hAnsi="Arial" w:cs="Arial" w:hint="eastAsia"/>
        </w:rPr>
        <w:t xml:space="preserve">　</w:t>
      </w:r>
      <w:r>
        <w:rPr>
          <w:rFonts w:ascii="Arial" w:hAnsi="Arial" w:cs="Arial"/>
        </w:rPr>
        <w:t xml:space="preserve"> </w:t>
      </w:r>
      <w:r w:rsidR="00D86D85">
        <w:rPr>
          <w:rFonts w:ascii="Arial" w:hAnsi="Arial" w:cs="Arial"/>
        </w:rPr>
        <w:t xml:space="preserve"> </w:t>
      </w:r>
    </w:p>
    <w:p w14:paraId="7B404494" w14:textId="475A1105" w:rsidR="00973DA1" w:rsidRDefault="00973DA1" w:rsidP="00D62356">
      <w:pPr>
        <w:rPr>
          <w:rFonts w:ascii="Arial" w:hAnsi="Arial" w:cs="Arial"/>
        </w:rPr>
      </w:pPr>
      <w:r>
        <w:rPr>
          <w:rFonts w:ascii="Arial" w:hAnsi="Arial" w:cs="Arial"/>
        </w:rPr>
        <w:t xml:space="preserve">However, </w:t>
      </w:r>
      <w:r w:rsidR="009E3F0E">
        <w:rPr>
          <w:rFonts w:ascii="Arial" w:hAnsi="Arial" w:cs="Arial"/>
        </w:rPr>
        <w:t xml:space="preserve">some simulation results in Rel-16 had </w:t>
      </w:r>
      <w:r w:rsidR="00A6007C">
        <w:rPr>
          <w:rFonts w:ascii="Arial" w:hAnsi="Arial" w:cs="Arial"/>
        </w:rPr>
        <w:t xml:space="preserve">already </w:t>
      </w:r>
      <w:r w:rsidR="009E3F0E">
        <w:rPr>
          <w:rFonts w:ascii="Arial" w:hAnsi="Arial" w:cs="Arial"/>
        </w:rPr>
        <w:t xml:space="preserve">been provided to show </w:t>
      </w:r>
      <w:r>
        <w:rPr>
          <w:rFonts w:ascii="Arial" w:hAnsi="Arial" w:cs="Arial"/>
        </w:rPr>
        <w:t xml:space="preserve">that </w:t>
      </w:r>
      <w:r w:rsidR="00C5063C">
        <w:rPr>
          <w:rFonts w:ascii="Arial" w:hAnsi="Arial" w:cs="Arial"/>
        </w:rPr>
        <w:t xml:space="preserve">low mobility criterion is not precisely reflect the UE speed and </w:t>
      </w:r>
      <w:r w:rsidR="008C2F31" w:rsidRPr="008C2F31">
        <w:rPr>
          <w:rFonts w:ascii="Arial" w:hAnsi="Arial" w:cs="Arial"/>
        </w:rPr>
        <w:t>serving cell’s quality</w:t>
      </w:r>
      <w:r w:rsidR="008C2F31">
        <w:rPr>
          <w:rFonts w:ascii="Arial" w:hAnsi="Arial" w:cs="Arial"/>
        </w:rPr>
        <w:t xml:space="preserve"> criterion is sufficient enough for UE to determine whether relaxation is allowable. </w:t>
      </w:r>
      <w:r w:rsidR="00C5063C">
        <w:rPr>
          <w:rFonts w:ascii="Arial" w:hAnsi="Arial" w:cs="Arial"/>
        </w:rPr>
        <w:t>The advantage for a</w:t>
      </w:r>
      <w:r w:rsidR="00A6007C">
        <w:rPr>
          <w:rFonts w:ascii="Arial" w:hAnsi="Arial" w:cs="Arial"/>
        </w:rPr>
        <w:t>pply</w:t>
      </w:r>
      <w:r w:rsidR="00C5063C">
        <w:rPr>
          <w:rFonts w:ascii="Arial" w:hAnsi="Arial" w:cs="Arial"/>
        </w:rPr>
        <w:t>ing</w:t>
      </w:r>
      <w:r w:rsidR="00A6007C">
        <w:rPr>
          <w:rFonts w:ascii="Arial" w:hAnsi="Arial" w:cs="Arial"/>
        </w:rPr>
        <w:t xml:space="preserve"> onl</w:t>
      </w:r>
      <w:r w:rsidR="0058704A">
        <w:rPr>
          <w:rFonts w:ascii="Arial" w:hAnsi="Arial" w:cs="Arial"/>
        </w:rPr>
        <w:t xml:space="preserve">y 1 criterion for Rel-17 </w:t>
      </w:r>
      <w:r w:rsidR="00A6007C">
        <w:rPr>
          <w:rFonts w:ascii="Arial" w:hAnsi="Arial" w:cs="Arial"/>
        </w:rPr>
        <w:t>power saving</w:t>
      </w:r>
      <w:r w:rsidR="008C2F31">
        <w:rPr>
          <w:rFonts w:ascii="Arial" w:hAnsi="Arial" w:cs="Arial"/>
        </w:rPr>
        <w:t xml:space="preserve"> </w:t>
      </w:r>
      <w:r w:rsidR="00C5063C">
        <w:rPr>
          <w:rFonts w:ascii="Arial" w:hAnsi="Arial" w:cs="Arial"/>
        </w:rPr>
        <w:t xml:space="preserve">is that will simplify </w:t>
      </w:r>
      <w:r w:rsidR="008C2F31">
        <w:rPr>
          <w:rFonts w:ascii="Arial" w:hAnsi="Arial" w:cs="Arial" w:hint="eastAsia"/>
        </w:rPr>
        <w:t>the rela</w:t>
      </w:r>
      <w:r w:rsidR="008C2F31">
        <w:rPr>
          <w:rFonts w:ascii="Arial" w:hAnsi="Arial" w:cs="Arial"/>
        </w:rPr>
        <w:t>xation rules a lot</w:t>
      </w:r>
      <w:r w:rsidR="00C5063C">
        <w:rPr>
          <w:rFonts w:ascii="Arial" w:hAnsi="Arial" w:cs="Arial"/>
        </w:rPr>
        <w:t>. Rather than indicates 2 different types of criteria, it is simple</w:t>
      </w:r>
      <w:r w:rsidR="00D91604">
        <w:rPr>
          <w:rFonts w:ascii="Arial" w:hAnsi="Arial" w:cs="Arial"/>
        </w:rPr>
        <w:t>r</w:t>
      </w:r>
      <w:r w:rsidR="00C5063C">
        <w:rPr>
          <w:rFonts w:ascii="Arial" w:hAnsi="Arial" w:cs="Arial"/>
        </w:rPr>
        <w:t xml:space="preserve"> </w:t>
      </w:r>
      <w:r w:rsidR="00A6007C">
        <w:rPr>
          <w:rFonts w:ascii="Arial" w:hAnsi="Arial" w:cs="Arial"/>
        </w:rPr>
        <w:t xml:space="preserve">that Network indicates different SINR threshold values </w:t>
      </w:r>
      <w:r w:rsidR="00C5063C">
        <w:rPr>
          <w:rFonts w:ascii="Arial" w:hAnsi="Arial" w:cs="Arial"/>
        </w:rPr>
        <w:t>for different scaling factor X</w:t>
      </w:r>
      <w:r w:rsidR="008C2F31">
        <w:rPr>
          <w:rFonts w:ascii="Arial" w:hAnsi="Arial" w:cs="Arial"/>
        </w:rPr>
        <w:t>. Therefore, we suggest that</w:t>
      </w:r>
    </w:p>
    <w:p w14:paraId="6D5133A4" w14:textId="26DB0387" w:rsidR="008C2F31" w:rsidRPr="00ED3B9C" w:rsidRDefault="008C2F31" w:rsidP="008C2F31">
      <w:pPr>
        <w:pStyle w:val="af2"/>
        <w:rPr>
          <w:rFonts w:ascii="Arial" w:hAnsi="Arial" w:cs="Arial"/>
          <w:i/>
          <w:sz w:val="22"/>
          <w:szCs w:val="22"/>
        </w:rPr>
      </w:pPr>
      <w:bookmarkStart w:id="44" w:name="_Ref68115596"/>
      <w:r w:rsidRPr="003A4A99">
        <w:rPr>
          <w:rFonts w:ascii="Arial" w:hAnsi="Arial" w:cs="Arial"/>
          <w:i/>
          <w:sz w:val="22"/>
          <w:szCs w:val="22"/>
        </w:rPr>
        <w:t xml:space="preserve">Proposal </w:t>
      </w:r>
      <w:r w:rsidRPr="003A4A99">
        <w:rPr>
          <w:rFonts w:ascii="Arial" w:hAnsi="Arial" w:cs="Arial"/>
          <w:i/>
          <w:sz w:val="22"/>
          <w:szCs w:val="22"/>
        </w:rPr>
        <w:fldChar w:fldCharType="begin"/>
      </w:r>
      <w:r w:rsidRPr="003A4A99">
        <w:rPr>
          <w:rFonts w:ascii="Arial" w:hAnsi="Arial" w:cs="Arial"/>
          <w:i/>
          <w:sz w:val="22"/>
          <w:szCs w:val="22"/>
        </w:rPr>
        <w:instrText xml:space="preserve"> SEQ Proposal \* ARABIC </w:instrText>
      </w:r>
      <w:r w:rsidRPr="003A4A99">
        <w:rPr>
          <w:rFonts w:ascii="Arial" w:hAnsi="Arial" w:cs="Arial"/>
          <w:i/>
          <w:sz w:val="22"/>
          <w:szCs w:val="22"/>
        </w:rPr>
        <w:fldChar w:fldCharType="separate"/>
      </w:r>
      <w:r w:rsidR="00077482">
        <w:rPr>
          <w:rFonts w:ascii="Arial" w:hAnsi="Arial" w:cs="Arial"/>
          <w:i/>
          <w:noProof/>
          <w:sz w:val="22"/>
          <w:szCs w:val="22"/>
        </w:rPr>
        <w:t>7</w:t>
      </w:r>
      <w:r w:rsidRPr="003A4A99">
        <w:rPr>
          <w:rFonts w:ascii="Arial" w:hAnsi="Arial" w:cs="Arial"/>
          <w:i/>
          <w:sz w:val="22"/>
          <w:szCs w:val="22"/>
        </w:rPr>
        <w:fldChar w:fldCharType="end"/>
      </w:r>
      <w:r w:rsidRPr="003A4A99">
        <w:rPr>
          <w:rFonts w:ascii="Arial" w:hAnsi="Arial" w:cs="Arial"/>
          <w:i/>
          <w:sz w:val="22"/>
          <w:szCs w:val="22"/>
        </w:rPr>
        <w:t xml:space="preserve">: RAN4 to </w:t>
      </w:r>
      <w:r w:rsidR="00A6007C">
        <w:rPr>
          <w:rFonts w:ascii="Arial" w:hAnsi="Arial" w:cs="Arial"/>
          <w:i/>
          <w:sz w:val="22"/>
          <w:szCs w:val="22"/>
        </w:rPr>
        <w:t>study</w:t>
      </w:r>
      <w:r>
        <w:rPr>
          <w:rFonts w:ascii="Arial" w:hAnsi="Arial" w:cs="Arial"/>
          <w:i/>
          <w:sz w:val="22"/>
          <w:szCs w:val="22"/>
        </w:rPr>
        <w:t xml:space="preserve"> </w:t>
      </w:r>
      <w:r w:rsidR="00A6007C">
        <w:rPr>
          <w:rFonts w:ascii="Arial" w:hAnsi="Arial" w:cs="Arial"/>
          <w:i/>
          <w:sz w:val="22"/>
          <w:szCs w:val="22"/>
        </w:rPr>
        <w:t xml:space="preserve">the necessity of </w:t>
      </w:r>
      <w:r>
        <w:rPr>
          <w:rFonts w:ascii="Arial" w:hAnsi="Arial" w:cs="Arial"/>
          <w:i/>
          <w:sz w:val="22"/>
          <w:szCs w:val="22"/>
        </w:rPr>
        <w:t>mobility criterion</w:t>
      </w:r>
      <w:r w:rsidRPr="003A4A99">
        <w:rPr>
          <w:rFonts w:ascii="Arial" w:hAnsi="Arial" w:cs="Arial"/>
          <w:i/>
          <w:sz w:val="22"/>
          <w:szCs w:val="22"/>
        </w:rPr>
        <w:t xml:space="preserve"> </w:t>
      </w:r>
      <w:r w:rsidR="00A6007C">
        <w:rPr>
          <w:rFonts w:ascii="Arial" w:hAnsi="Arial" w:cs="Arial"/>
          <w:i/>
          <w:sz w:val="22"/>
          <w:szCs w:val="22"/>
        </w:rPr>
        <w:t>for Rel-17 power saving</w:t>
      </w:r>
      <w:bookmarkEnd w:id="44"/>
    </w:p>
    <w:p w14:paraId="78191DD3" w14:textId="77777777" w:rsidR="008C2F31" w:rsidRPr="00D86D85" w:rsidRDefault="008C2F31" w:rsidP="00D62356">
      <w:pPr>
        <w:rPr>
          <w:rFonts w:ascii="Arial" w:hAnsi="Arial" w:cs="Arial"/>
        </w:rPr>
      </w:pPr>
    </w:p>
    <w:bookmarkEnd w:id="35"/>
    <w:p w14:paraId="245A9E03" w14:textId="5526CA69" w:rsidR="001A5AD5" w:rsidRPr="007D3999" w:rsidRDefault="00D62356" w:rsidP="001A5AD5">
      <w:pPr>
        <w:pStyle w:val="1"/>
        <w:rPr>
          <w:rFonts w:cs="Arial"/>
          <w:color w:val="000000" w:themeColor="text1"/>
          <w:lang w:val="en-US"/>
        </w:rPr>
      </w:pPr>
      <w:r>
        <w:rPr>
          <w:rFonts w:cs="Arial"/>
          <w:color w:val="000000" w:themeColor="text1"/>
          <w:lang w:val="en-US"/>
        </w:rPr>
        <w:lastRenderedPageBreak/>
        <w:t>7</w:t>
      </w:r>
      <w:r w:rsidR="001A5AD5" w:rsidRPr="001F61A8">
        <w:rPr>
          <w:rFonts w:cs="Arial"/>
          <w:color w:val="000000" w:themeColor="text1"/>
        </w:rPr>
        <w:tab/>
      </w:r>
      <w:r w:rsidR="001A5AD5" w:rsidRPr="009F29FB">
        <w:rPr>
          <w:rFonts w:eastAsia="新細明體" w:cs="Arial"/>
          <w:color w:val="000000" w:themeColor="text1"/>
          <w:lang w:eastAsia="zh-TW"/>
        </w:rPr>
        <w:t>Summary</w:t>
      </w:r>
    </w:p>
    <w:p w14:paraId="436C9D6D" w14:textId="77777777" w:rsidR="00EC6D76" w:rsidRDefault="00EC6D76" w:rsidP="00EC6D76">
      <w:pPr>
        <w:pStyle w:val="TAL"/>
        <w:jc w:val="both"/>
        <w:rPr>
          <w:rFonts w:cs="Arial"/>
          <w:sz w:val="24"/>
        </w:rPr>
      </w:pPr>
      <w:r w:rsidRPr="004F6B7E">
        <w:rPr>
          <w:rFonts w:cs="Arial"/>
          <w:sz w:val="24"/>
        </w:rPr>
        <w:t xml:space="preserve">In this contribution, </w:t>
      </w:r>
      <w:r>
        <w:rPr>
          <w:rFonts w:cs="Arial"/>
          <w:sz w:val="24"/>
        </w:rPr>
        <w:t>we have the following observations:</w:t>
      </w:r>
    </w:p>
    <w:p w14:paraId="7D836131" w14:textId="4B8F22D9" w:rsidR="00BC2EAD" w:rsidRPr="00462C5A" w:rsidRDefault="00462C5A" w:rsidP="00BC2EAD">
      <w:pPr>
        <w:rPr>
          <w:rFonts w:ascii="Arial" w:eastAsia="SimSun" w:hAnsi="Arial" w:cs="Arial"/>
          <w:b/>
          <w:i/>
        </w:rPr>
      </w:pPr>
      <w:r w:rsidRPr="00462C5A">
        <w:rPr>
          <w:rFonts w:ascii="Arial" w:eastAsia="SimSun" w:hAnsi="Arial" w:cs="Arial"/>
          <w:b/>
          <w:i/>
        </w:rPr>
        <w:fldChar w:fldCharType="begin"/>
      </w:r>
      <w:r w:rsidRPr="00462C5A">
        <w:rPr>
          <w:rFonts w:ascii="Arial" w:eastAsia="SimSun" w:hAnsi="Arial" w:cs="Arial"/>
          <w:b/>
          <w:i/>
        </w:rPr>
        <w:instrText xml:space="preserve"> REF _Ref68115328 \h </w:instrText>
      </w:r>
      <w:r>
        <w:rPr>
          <w:rFonts w:ascii="Arial" w:eastAsia="SimSun" w:hAnsi="Arial" w:cs="Arial"/>
          <w:b/>
          <w:i/>
        </w:rPr>
        <w:instrText xml:space="preserve"> \* MERGEFORMAT </w:instrText>
      </w:r>
      <w:r w:rsidRPr="00462C5A">
        <w:rPr>
          <w:rFonts w:ascii="Arial" w:eastAsia="SimSun" w:hAnsi="Arial" w:cs="Arial"/>
          <w:b/>
          <w:i/>
        </w:rPr>
      </w:r>
      <w:r w:rsidRPr="00462C5A">
        <w:rPr>
          <w:rFonts w:ascii="Arial" w:eastAsia="SimSun" w:hAnsi="Arial" w:cs="Arial"/>
          <w:b/>
          <w:i/>
        </w:rPr>
        <w:fldChar w:fldCharType="separate"/>
      </w:r>
      <w:r w:rsidR="00077482" w:rsidRPr="00077482">
        <w:rPr>
          <w:rFonts w:ascii="Arial" w:eastAsia="SimSun" w:hAnsi="Arial" w:cs="Arial"/>
          <w:b/>
          <w:i/>
        </w:rPr>
        <w:t>Observation 1: UE can meet RRM measurement procedure requirements and measurement performance requirements when UE speed is lower than 30km/hr and SNR is higher than 0dB.</w:t>
      </w:r>
      <w:r w:rsidRPr="00462C5A">
        <w:rPr>
          <w:rFonts w:ascii="Arial" w:eastAsia="SimSun" w:hAnsi="Arial" w:cs="Arial"/>
          <w:b/>
          <w:i/>
        </w:rPr>
        <w:fldChar w:fldCharType="end"/>
      </w:r>
    </w:p>
    <w:p w14:paraId="75A85227" w14:textId="4D38C2F0" w:rsidR="00462C5A" w:rsidRPr="00462C5A" w:rsidRDefault="00462C5A" w:rsidP="00BC2EAD">
      <w:pPr>
        <w:rPr>
          <w:rFonts w:ascii="Arial" w:eastAsia="SimSun" w:hAnsi="Arial" w:cs="Arial"/>
          <w:b/>
          <w:i/>
        </w:rPr>
      </w:pPr>
      <w:r w:rsidRPr="00462C5A">
        <w:rPr>
          <w:rFonts w:ascii="Arial" w:eastAsia="SimSun" w:hAnsi="Arial" w:cs="Arial"/>
          <w:b/>
          <w:i/>
        </w:rPr>
        <w:fldChar w:fldCharType="begin"/>
      </w:r>
      <w:r w:rsidRPr="00462C5A">
        <w:rPr>
          <w:rFonts w:ascii="Arial" w:eastAsia="SimSun" w:hAnsi="Arial" w:cs="Arial"/>
          <w:b/>
          <w:i/>
        </w:rPr>
        <w:instrText xml:space="preserve"> REF _Ref68115333 \h </w:instrText>
      </w:r>
      <w:r>
        <w:rPr>
          <w:rFonts w:ascii="Arial" w:eastAsia="SimSun" w:hAnsi="Arial" w:cs="Arial"/>
          <w:b/>
          <w:i/>
        </w:rPr>
        <w:instrText xml:space="preserve"> \* MERGEFORMAT </w:instrText>
      </w:r>
      <w:r w:rsidRPr="00462C5A">
        <w:rPr>
          <w:rFonts w:ascii="Arial" w:eastAsia="SimSun" w:hAnsi="Arial" w:cs="Arial"/>
          <w:b/>
          <w:i/>
        </w:rPr>
      </w:r>
      <w:r w:rsidRPr="00462C5A">
        <w:rPr>
          <w:rFonts w:ascii="Arial" w:eastAsia="SimSun" w:hAnsi="Arial" w:cs="Arial"/>
          <w:b/>
          <w:i/>
        </w:rPr>
        <w:fldChar w:fldCharType="separate"/>
      </w:r>
      <w:r w:rsidR="00077482" w:rsidRPr="00077482">
        <w:rPr>
          <w:rFonts w:ascii="Arial" w:eastAsia="SimSun" w:hAnsi="Arial" w:cs="Arial"/>
          <w:b/>
          <w:i/>
        </w:rPr>
        <w:t>Observation 2: Probability of RLF triggering and the corresponding averaged increased latency when UE performs RLM/BFD measurement relaxation can be well controlled by setting a sufficient high SINR criterion.</w:t>
      </w:r>
      <w:r w:rsidRPr="00462C5A">
        <w:rPr>
          <w:rFonts w:ascii="Arial" w:eastAsia="SimSun" w:hAnsi="Arial" w:cs="Arial"/>
          <w:b/>
          <w:i/>
        </w:rPr>
        <w:fldChar w:fldCharType="end"/>
      </w:r>
    </w:p>
    <w:p w14:paraId="5FF1A7C4" w14:textId="159B49E8" w:rsidR="00462C5A" w:rsidRPr="00462C5A" w:rsidRDefault="00462C5A" w:rsidP="00BC2EAD">
      <w:pPr>
        <w:rPr>
          <w:rFonts w:ascii="Arial" w:eastAsia="SimSun" w:hAnsi="Arial" w:cs="Arial"/>
          <w:b/>
          <w:i/>
        </w:rPr>
      </w:pPr>
      <w:r w:rsidRPr="00462C5A">
        <w:rPr>
          <w:rFonts w:ascii="Arial" w:eastAsia="SimSun" w:hAnsi="Arial" w:cs="Arial"/>
          <w:b/>
          <w:i/>
        </w:rPr>
        <w:fldChar w:fldCharType="begin"/>
      </w:r>
      <w:r w:rsidRPr="00462C5A">
        <w:rPr>
          <w:rFonts w:ascii="Arial" w:eastAsia="SimSun" w:hAnsi="Arial" w:cs="Arial"/>
          <w:b/>
          <w:i/>
        </w:rPr>
        <w:instrText xml:space="preserve"> REF _Ref68115337 \h </w:instrText>
      </w:r>
      <w:r>
        <w:rPr>
          <w:rFonts w:ascii="Arial" w:eastAsia="SimSun" w:hAnsi="Arial" w:cs="Arial"/>
          <w:b/>
          <w:i/>
        </w:rPr>
        <w:instrText xml:space="preserve"> \* MERGEFORMAT </w:instrText>
      </w:r>
      <w:r w:rsidRPr="00462C5A">
        <w:rPr>
          <w:rFonts w:ascii="Arial" w:eastAsia="SimSun" w:hAnsi="Arial" w:cs="Arial"/>
          <w:b/>
          <w:i/>
        </w:rPr>
      </w:r>
      <w:r w:rsidRPr="00462C5A">
        <w:rPr>
          <w:rFonts w:ascii="Arial" w:eastAsia="SimSun" w:hAnsi="Arial" w:cs="Arial"/>
          <w:b/>
          <w:i/>
        </w:rPr>
        <w:fldChar w:fldCharType="separate"/>
      </w:r>
      <w:r w:rsidR="00077482" w:rsidRPr="00077482">
        <w:rPr>
          <w:rFonts w:ascii="Arial" w:eastAsia="SimSun" w:hAnsi="Arial" w:cs="Arial"/>
          <w:b/>
          <w:i/>
        </w:rPr>
        <w:t>Observation 3: Ranged from 8.62% to 20.34% UE power saving gain can be obtained for scenarios SSB-based and CSI-RS based RLM/BFD measurement in FR1</w:t>
      </w:r>
      <w:r w:rsidRPr="00462C5A">
        <w:rPr>
          <w:rFonts w:ascii="Arial" w:eastAsia="SimSun" w:hAnsi="Arial" w:cs="Arial"/>
          <w:b/>
          <w:i/>
        </w:rPr>
        <w:fldChar w:fldCharType="end"/>
      </w:r>
    </w:p>
    <w:p w14:paraId="551D243F" w14:textId="016EFF29" w:rsidR="00462C5A" w:rsidRPr="00462C5A" w:rsidRDefault="00462C5A" w:rsidP="00BC2EAD">
      <w:pPr>
        <w:rPr>
          <w:rFonts w:ascii="Arial" w:eastAsia="SimSun" w:hAnsi="Arial" w:cs="Arial"/>
          <w:b/>
          <w:i/>
        </w:rPr>
      </w:pPr>
      <w:r w:rsidRPr="00462C5A">
        <w:rPr>
          <w:rFonts w:ascii="Arial" w:eastAsia="SimSun" w:hAnsi="Arial" w:cs="Arial"/>
          <w:b/>
          <w:i/>
        </w:rPr>
        <w:fldChar w:fldCharType="begin"/>
      </w:r>
      <w:r w:rsidRPr="00462C5A">
        <w:rPr>
          <w:rFonts w:ascii="Arial" w:eastAsia="SimSun" w:hAnsi="Arial" w:cs="Arial"/>
          <w:b/>
          <w:i/>
        </w:rPr>
        <w:instrText xml:space="preserve"> REF _Ref68115476 \h </w:instrText>
      </w:r>
      <w:r>
        <w:rPr>
          <w:rFonts w:ascii="Arial" w:eastAsia="SimSun" w:hAnsi="Arial" w:cs="Arial"/>
          <w:b/>
          <w:i/>
        </w:rPr>
        <w:instrText xml:space="preserve"> \* MERGEFORMAT </w:instrText>
      </w:r>
      <w:r w:rsidRPr="00462C5A">
        <w:rPr>
          <w:rFonts w:ascii="Arial" w:eastAsia="SimSun" w:hAnsi="Arial" w:cs="Arial"/>
          <w:b/>
          <w:i/>
        </w:rPr>
      </w:r>
      <w:r w:rsidRPr="00462C5A">
        <w:rPr>
          <w:rFonts w:ascii="Arial" w:eastAsia="SimSun" w:hAnsi="Arial" w:cs="Arial"/>
          <w:b/>
          <w:i/>
        </w:rPr>
        <w:fldChar w:fldCharType="separate"/>
      </w:r>
      <w:r w:rsidR="00077482" w:rsidRPr="00077482">
        <w:rPr>
          <w:rFonts w:ascii="Arial" w:eastAsia="SimSun" w:hAnsi="Arial" w:cs="Arial"/>
          <w:b/>
          <w:i/>
        </w:rPr>
        <w:t>Observation 4: Ranged from 14.55% to 28.63%</w:t>
      </w:r>
      <w:r w:rsidR="00077482" w:rsidRPr="00077482">
        <w:rPr>
          <w:rFonts w:ascii="Arial" w:eastAsia="SimSun" w:hAnsi="Arial" w:cs="Arial" w:hint="eastAsia"/>
          <w:b/>
          <w:i/>
        </w:rPr>
        <w:t xml:space="preserve"> </w:t>
      </w:r>
      <w:r w:rsidR="00077482" w:rsidRPr="00077482">
        <w:rPr>
          <w:rFonts w:ascii="Arial" w:eastAsia="SimSun" w:hAnsi="Arial" w:cs="Arial"/>
          <w:b/>
          <w:i/>
        </w:rPr>
        <w:t>UE power saving gain can be obtained for scenario CSI-RS based RLM/BFD measurement in FR2</w:t>
      </w:r>
      <w:r w:rsidRPr="00462C5A">
        <w:rPr>
          <w:rFonts w:ascii="Arial" w:eastAsia="SimSun" w:hAnsi="Arial" w:cs="Arial"/>
          <w:b/>
          <w:i/>
        </w:rPr>
        <w:fldChar w:fldCharType="end"/>
      </w:r>
    </w:p>
    <w:p w14:paraId="48273A70" w14:textId="1A3F6C03" w:rsidR="00462C5A" w:rsidRPr="00462C5A" w:rsidRDefault="00462C5A" w:rsidP="00BC2EAD">
      <w:pPr>
        <w:rPr>
          <w:rFonts w:ascii="Arial" w:eastAsia="SimSun" w:hAnsi="Arial" w:cs="Arial"/>
          <w:b/>
          <w:i/>
        </w:rPr>
      </w:pPr>
      <w:r w:rsidRPr="00462C5A">
        <w:rPr>
          <w:rFonts w:ascii="Arial" w:eastAsia="SimSun" w:hAnsi="Arial" w:cs="Arial"/>
          <w:b/>
          <w:i/>
        </w:rPr>
        <w:fldChar w:fldCharType="begin"/>
      </w:r>
      <w:r w:rsidRPr="00462C5A">
        <w:rPr>
          <w:rFonts w:ascii="Arial" w:eastAsia="SimSun" w:hAnsi="Arial" w:cs="Arial"/>
          <w:b/>
          <w:i/>
        </w:rPr>
        <w:instrText xml:space="preserve"> REF _Ref61370192 \h </w:instrText>
      </w:r>
      <w:r>
        <w:rPr>
          <w:rFonts w:ascii="Arial" w:eastAsia="SimSun" w:hAnsi="Arial" w:cs="Arial"/>
          <w:b/>
          <w:i/>
        </w:rPr>
        <w:instrText xml:space="preserve"> \* MERGEFORMAT </w:instrText>
      </w:r>
      <w:r w:rsidRPr="00462C5A">
        <w:rPr>
          <w:rFonts w:ascii="Arial" w:eastAsia="SimSun" w:hAnsi="Arial" w:cs="Arial"/>
          <w:b/>
          <w:i/>
        </w:rPr>
      </w:r>
      <w:r w:rsidRPr="00462C5A">
        <w:rPr>
          <w:rFonts w:ascii="Arial" w:eastAsia="SimSun" w:hAnsi="Arial" w:cs="Arial"/>
          <w:b/>
          <w:i/>
        </w:rPr>
        <w:fldChar w:fldCharType="separate"/>
      </w:r>
      <w:r w:rsidR="00077482" w:rsidRPr="00077482">
        <w:rPr>
          <w:rFonts w:ascii="Arial" w:eastAsia="SimSun" w:hAnsi="Arial" w:cs="Arial"/>
          <w:b/>
          <w:i/>
        </w:rPr>
        <w:t>Observation 5: In FR1, evaluation period for SSB based and CSI-RS based RLM/BFD measurement can be extended at least by 4 times when SINR ≥ 4dB and UE speed ≤ 30km/hr</w:t>
      </w:r>
      <w:r w:rsidRPr="00462C5A">
        <w:rPr>
          <w:rFonts w:ascii="Arial" w:eastAsia="SimSun" w:hAnsi="Arial" w:cs="Arial"/>
          <w:b/>
          <w:i/>
        </w:rPr>
        <w:fldChar w:fldCharType="end"/>
      </w:r>
    </w:p>
    <w:p w14:paraId="61B425D0" w14:textId="0E1F77B3" w:rsidR="00462C5A" w:rsidRPr="00462C5A" w:rsidRDefault="00462C5A" w:rsidP="00BC2EAD">
      <w:pPr>
        <w:rPr>
          <w:rFonts w:ascii="Arial" w:eastAsia="SimSun" w:hAnsi="Arial" w:cs="Arial"/>
          <w:b/>
          <w:i/>
        </w:rPr>
      </w:pPr>
      <w:r w:rsidRPr="00462C5A">
        <w:rPr>
          <w:rFonts w:ascii="Arial" w:eastAsia="SimSun" w:hAnsi="Arial" w:cs="Arial"/>
          <w:b/>
          <w:i/>
        </w:rPr>
        <w:fldChar w:fldCharType="begin"/>
      </w:r>
      <w:r w:rsidRPr="00462C5A">
        <w:rPr>
          <w:rFonts w:ascii="Arial" w:eastAsia="SimSun" w:hAnsi="Arial" w:cs="Arial"/>
          <w:b/>
          <w:i/>
        </w:rPr>
        <w:instrText xml:space="preserve"> REF _Ref61370194 \h </w:instrText>
      </w:r>
      <w:r>
        <w:rPr>
          <w:rFonts w:ascii="Arial" w:eastAsia="SimSun" w:hAnsi="Arial" w:cs="Arial"/>
          <w:b/>
          <w:i/>
        </w:rPr>
        <w:instrText xml:space="preserve"> \* MERGEFORMAT </w:instrText>
      </w:r>
      <w:r w:rsidRPr="00462C5A">
        <w:rPr>
          <w:rFonts w:ascii="Arial" w:eastAsia="SimSun" w:hAnsi="Arial" w:cs="Arial"/>
          <w:b/>
          <w:i/>
        </w:rPr>
      </w:r>
      <w:r w:rsidRPr="00462C5A">
        <w:rPr>
          <w:rFonts w:ascii="Arial" w:eastAsia="SimSun" w:hAnsi="Arial" w:cs="Arial"/>
          <w:b/>
          <w:i/>
        </w:rPr>
        <w:fldChar w:fldCharType="separate"/>
      </w:r>
      <w:r w:rsidR="00077482" w:rsidRPr="00077482">
        <w:rPr>
          <w:rFonts w:ascii="Arial" w:eastAsia="SimSun" w:hAnsi="Arial" w:cs="Arial"/>
          <w:b/>
          <w:i/>
        </w:rPr>
        <w:t>Observation 6: In FR2, evaluation period for CSI-RS based RLM/BFD measurement can be extended at least by 2 times when SINR ≥ 8dB and UE speed ≤ 30km/hr</w:t>
      </w:r>
      <w:r w:rsidRPr="00462C5A">
        <w:rPr>
          <w:rFonts w:ascii="Arial" w:eastAsia="SimSun" w:hAnsi="Arial" w:cs="Arial"/>
          <w:b/>
          <w:i/>
        </w:rPr>
        <w:fldChar w:fldCharType="end"/>
      </w:r>
    </w:p>
    <w:p w14:paraId="745F0FB3" w14:textId="77777777" w:rsidR="00462C5A" w:rsidRPr="00BC2EAD" w:rsidRDefault="00462C5A" w:rsidP="00BC2EAD"/>
    <w:p w14:paraId="34348C2A" w14:textId="77777777" w:rsidR="00EC6D76" w:rsidRDefault="00EC6D76" w:rsidP="00EC6D76">
      <w:pPr>
        <w:pStyle w:val="af2"/>
        <w:rPr>
          <w:rFonts w:ascii="Arial" w:eastAsiaTheme="minorEastAsia" w:hAnsi="Arial" w:cs="Arial"/>
          <w:b w:val="0"/>
          <w:sz w:val="24"/>
          <w:szCs w:val="22"/>
        </w:rPr>
      </w:pPr>
      <w:r w:rsidRPr="0013617C">
        <w:rPr>
          <w:rFonts w:ascii="Arial" w:eastAsiaTheme="minorEastAsia" w:hAnsi="Arial" w:cs="Arial"/>
          <w:b w:val="0"/>
          <w:sz w:val="24"/>
          <w:szCs w:val="22"/>
        </w:rPr>
        <w:t>And we propose</w:t>
      </w:r>
    </w:p>
    <w:p w14:paraId="6C9747DD" w14:textId="7FAA867A" w:rsidR="00462C5A" w:rsidRDefault="00462C5A" w:rsidP="00BC2EAD">
      <w:pPr>
        <w:rPr>
          <w:rFonts w:ascii="Arial" w:eastAsia="SimSun" w:hAnsi="Arial" w:cs="Arial"/>
          <w:b/>
          <w:i/>
        </w:rPr>
      </w:pPr>
      <w:r>
        <w:rPr>
          <w:rFonts w:ascii="Arial" w:eastAsia="SimSun" w:hAnsi="Arial" w:cs="Arial"/>
          <w:b/>
          <w:i/>
        </w:rPr>
        <w:fldChar w:fldCharType="begin"/>
      </w:r>
      <w:r>
        <w:rPr>
          <w:rFonts w:ascii="Arial" w:eastAsia="SimSun" w:hAnsi="Arial" w:cs="Arial"/>
          <w:b/>
          <w:i/>
        </w:rPr>
        <w:instrText xml:space="preserve"> REF _Ref68115566 \h  \* MERGEFORMAT </w:instrText>
      </w:r>
      <w:r>
        <w:rPr>
          <w:rFonts w:ascii="Arial" w:eastAsia="SimSun" w:hAnsi="Arial" w:cs="Arial"/>
          <w:b/>
          <w:i/>
        </w:rPr>
      </w:r>
      <w:r>
        <w:rPr>
          <w:rFonts w:ascii="Arial" w:eastAsia="SimSun" w:hAnsi="Arial" w:cs="Arial"/>
          <w:b/>
          <w:i/>
        </w:rPr>
        <w:fldChar w:fldCharType="separate"/>
      </w:r>
      <w:r w:rsidR="00077482" w:rsidRPr="00077482">
        <w:rPr>
          <w:rFonts w:ascii="Arial" w:eastAsia="SimSun" w:hAnsi="Arial" w:cs="Arial"/>
          <w:b/>
          <w:i/>
        </w:rPr>
        <w:t>Proposal 1: RAN4 to confirm that from UE power saving gain perspective, it is beneficial to relax SSB-based and CSI-RS based RLM/BFD measurement in FR1, and it is beneficial to relax CSI-RS based RLM/BFD measurement in FR2</w:t>
      </w:r>
      <w:r>
        <w:rPr>
          <w:rFonts w:ascii="Arial" w:eastAsia="SimSun" w:hAnsi="Arial" w:cs="Arial"/>
          <w:b/>
          <w:i/>
        </w:rPr>
        <w:fldChar w:fldCharType="end"/>
      </w:r>
    </w:p>
    <w:p w14:paraId="106DCC12" w14:textId="4BF5F1CD" w:rsidR="00462C5A" w:rsidRDefault="00462C5A" w:rsidP="00BC2EAD">
      <w:pPr>
        <w:rPr>
          <w:rFonts w:ascii="Arial" w:eastAsia="SimSun" w:hAnsi="Arial" w:cs="Arial"/>
          <w:b/>
          <w:i/>
        </w:rPr>
      </w:pPr>
      <w:r>
        <w:rPr>
          <w:rFonts w:ascii="Arial" w:eastAsia="SimSun" w:hAnsi="Arial" w:cs="Arial"/>
          <w:b/>
          <w:i/>
        </w:rPr>
        <w:fldChar w:fldCharType="begin"/>
      </w:r>
      <w:r>
        <w:rPr>
          <w:rFonts w:ascii="Arial" w:eastAsia="SimSun" w:hAnsi="Arial" w:cs="Arial"/>
          <w:b/>
          <w:i/>
        </w:rPr>
        <w:instrText xml:space="preserve"> REF _Ref68115570 \h  \* MERGEFORMAT </w:instrText>
      </w:r>
      <w:r>
        <w:rPr>
          <w:rFonts w:ascii="Arial" w:eastAsia="SimSun" w:hAnsi="Arial" w:cs="Arial"/>
          <w:b/>
          <w:i/>
        </w:rPr>
      </w:r>
      <w:r>
        <w:rPr>
          <w:rFonts w:ascii="Arial" w:eastAsia="SimSun" w:hAnsi="Arial" w:cs="Arial"/>
          <w:b/>
          <w:i/>
        </w:rPr>
        <w:fldChar w:fldCharType="separate"/>
      </w:r>
      <w:r w:rsidR="00077482" w:rsidRPr="00077482">
        <w:rPr>
          <w:rFonts w:ascii="Arial" w:eastAsia="SimSun" w:hAnsi="Arial" w:cs="Arial"/>
          <w:b/>
          <w:i/>
        </w:rPr>
        <w:t>Proposal 2: RAN4 to confirm that from system impact perspective, SSB based and CSI-RS based RLM/BFD measurement relaxation in FR1 and CSI-RS based RLM/BFD measurement relaxation in FR2 are feasible for low mobility and high SINR UE.</w:t>
      </w:r>
      <w:r>
        <w:rPr>
          <w:rFonts w:ascii="Arial" w:eastAsia="SimSun" w:hAnsi="Arial" w:cs="Arial"/>
          <w:b/>
          <w:i/>
        </w:rPr>
        <w:fldChar w:fldCharType="end"/>
      </w:r>
    </w:p>
    <w:p w14:paraId="007A02BA" w14:textId="233DFF72" w:rsidR="00462C5A" w:rsidRDefault="00462C5A" w:rsidP="00BC2EAD">
      <w:pPr>
        <w:rPr>
          <w:rFonts w:ascii="Arial" w:eastAsia="SimSun" w:hAnsi="Arial" w:cs="Arial"/>
          <w:b/>
          <w:i/>
        </w:rPr>
      </w:pPr>
      <w:r>
        <w:rPr>
          <w:rFonts w:ascii="Arial" w:eastAsia="SimSun" w:hAnsi="Arial" w:cs="Arial"/>
          <w:b/>
          <w:i/>
        </w:rPr>
        <w:fldChar w:fldCharType="begin"/>
      </w:r>
      <w:r>
        <w:rPr>
          <w:rFonts w:ascii="Arial" w:eastAsia="SimSun" w:hAnsi="Arial" w:cs="Arial"/>
          <w:b/>
          <w:i/>
        </w:rPr>
        <w:instrText xml:space="preserve"> REF _Ref68115581 \h  \* MERGEFORMAT </w:instrText>
      </w:r>
      <w:r>
        <w:rPr>
          <w:rFonts w:ascii="Arial" w:eastAsia="SimSun" w:hAnsi="Arial" w:cs="Arial"/>
          <w:b/>
          <w:i/>
        </w:rPr>
      </w:r>
      <w:r>
        <w:rPr>
          <w:rFonts w:ascii="Arial" w:eastAsia="SimSun" w:hAnsi="Arial" w:cs="Arial"/>
          <w:b/>
          <w:i/>
        </w:rPr>
        <w:fldChar w:fldCharType="separate"/>
      </w:r>
      <w:r w:rsidR="00077482" w:rsidRPr="00077482">
        <w:rPr>
          <w:rFonts w:ascii="Arial" w:eastAsia="SimSun" w:hAnsi="Arial" w:cs="Arial"/>
          <w:b/>
          <w:i/>
        </w:rPr>
        <w:t>Proposal 3: RAN4 to specify that requirement of Rel-17 connected mode power saving at least for the following scenarios: 1) SSB based and CSI-RS based RLM/BFD measurement relaxation in FR1, and 2) CSI-RS based RLM/BFD measurement relaxation in FR2</w:t>
      </w:r>
      <w:r>
        <w:rPr>
          <w:rFonts w:ascii="Arial" w:eastAsia="SimSun" w:hAnsi="Arial" w:cs="Arial"/>
          <w:b/>
          <w:i/>
        </w:rPr>
        <w:fldChar w:fldCharType="end"/>
      </w:r>
    </w:p>
    <w:p w14:paraId="0FD8E207" w14:textId="1C7D7BED" w:rsidR="00462C5A" w:rsidRDefault="00462C5A" w:rsidP="00BC2EAD">
      <w:pPr>
        <w:rPr>
          <w:rFonts w:ascii="Arial" w:eastAsia="SimSun" w:hAnsi="Arial" w:cs="Arial"/>
          <w:b/>
          <w:i/>
        </w:rPr>
      </w:pPr>
      <w:r>
        <w:rPr>
          <w:rFonts w:ascii="Arial" w:eastAsia="SimSun" w:hAnsi="Arial" w:cs="Arial"/>
          <w:b/>
          <w:i/>
        </w:rPr>
        <w:fldChar w:fldCharType="begin"/>
      </w:r>
      <w:r>
        <w:rPr>
          <w:rFonts w:ascii="Arial" w:eastAsia="SimSun" w:hAnsi="Arial" w:cs="Arial"/>
          <w:b/>
          <w:i/>
        </w:rPr>
        <w:instrText xml:space="preserve"> REF _Ref68115585 \h  \* MERGEFORMAT </w:instrText>
      </w:r>
      <w:r>
        <w:rPr>
          <w:rFonts w:ascii="Arial" w:eastAsia="SimSun" w:hAnsi="Arial" w:cs="Arial"/>
          <w:b/>
          <w:i/>
        </w:rPr>
      </w:r>
      <w:r>
        <w:rPr>
          <w:rFonts w:ascii="Arial" w:eastAsia="SimSun" w:hAnsi="Arial" w:cs="Arial"/>
          <w:b/>
          <w:i/>
        </w:rPr>
        <w:fldChar w:fldCharType="separate"/>
      </w:r>
      <w:r w:rsidR="00077482" w:rsidRPr="00077482">
        <w:rPr>
          <w:rFonts w:ascii="Arial" w:eastAsia="SimSun" w:hAnsi="Arial" w:cs="Arial"/>
          <w:b/>
          <w:i/>
        </w:rPr>
        <w:t>Proposal 4: RAN4 to specify BLER (or SINR) threshold for UE to enter the relaxation mode</w:t>
      </w:r>
      <w:r>
        <w:rPr>
          <w:rFonts w:ascii="Arial" w:eastAsia="SimSun" w:hAnsi="Arial" w:cs="Arial"/>
          <w:b/>
          <w:i/>
        </w:rPr>
        <w:fldChar w:fldCharType="end"/>
      </w:r>
    </w:p>
    <w:p w14:paraId="64B21DBD" w14:textId="1507FFD4" w:rsidR="00462C5A" w:rsidRDefault="00462C5A" w:rsidP="00BC2EAD">
      <w:pPr>
        <w:rPr>
          <w:rFonts w:ascii="Arial" w:eastAsia="SimSun" w:hAnsi="Arial" w:cs="Arial"/>
          <w:b/>
          <w:i/>
        </w:rPr>
      </w:pPr>
      <w:r>
        <w:rPr>
          <w:rFonts w:ascii="Arial" w:eastAsia="SimSun" w:hAnsi="Arial" w:cs="Arial"/>
          <w:b/>
          <w:i/>
        </w:rPr>
        <w:fldChar w:fldCharType="begin"/>
      </w:r>
      <w:r>
        <w:rPr>
          <w:rFonts w:ascii="Arial" w:eastAsia="SimSun" w:hAnsi="Arial" w:cs="Arial"/>
          <w:b/>
          <w:i/>
        </w:rPr>
        <w:instrText xml:space="preserve"> REF _Ref68115589 \h  \* MERGEFORMAT </w:instrText>
      </w:r>
      <w:r>
        <w:rPr>
          <w:rFonts w:ascii="Arial" w:eastAsia="SimSun" w:hAnsi="Arial" w:cs="Arial"/>
          <w:b/>
          <w:i/>
        </w:rPr>
      </w:r>
      <w:r>
        <w:rPr>
          <w:rFonts w:ascii="Arial" w:eastAsia="SimSun" w:hAnsi="Arial" w:cs="Arial"/>
          <w:b/>
          <w:i/>
        </w:rPr>
        <w:fldChar w:fldCharType="separate"/>
      </w:r>
      <w:r w:rsidR="00077482" w:rsidRPr="00077482">
        <w:rPr>
          <w:rFonts w:ascii="Arial" w:eastAsia="SimSun" w:hAnsi="Arial" w:cs="Arial"/>
          <w:b/>
          <w:i/>
        </w:rPr>
        <w:t>Proposal 5: RAN4 to specify BLER (or SINR) threshold for UE to exit the relaxation mode</w:t>
      </w:r>
      <w:r>
        <w:rPr>
          <w:rFonts w:ascii="Arial" w:eastAsia="SimSun" w:hAnsi="Arial" w:cs="Arial"/>
          <w:b/>
          <w:i/>
        </w:rPr>
        <w:fldChar w:fldCharType="end"/>
      </w:r>
    </w:p>
    <w:p w14:paraId="74332203" w14:textId="6EEE1B7D" w:rsidR="00462C5A" w:rsidRDefault="00462C5A" w:rsidP="00BC2EAD">
      <w:pPr>
        <w:rPr>
          <w:rFonts w:ascii="Arial" w:eastAsia="SimSun" w:hAnsi="Arial" w:cs="Arial"/>
          <w:b/>
          <w:i/>
        </w:rPr>
      </w:pPr>
      <w:r>
        <w:rPr>
          <w:rFonts w:ascii="Arial" w:eastAsia="SimSun" w:hAnsi="Arial" w:cs="Arial"/>
          <w:b/>
          <w:i/>
        </w:rPr>
        <w:lastRenderedPageBreak/>
        <w:fldChar w:fldCharType="begin"/>
      </w:r>
      <w:r>
        <w:rPr>
          <w:rFonts w:ascii="Arial" w:eastAsia="SimSun" w:hAnsi="Arial" w:cs="Arial"/>
          <w:b/>
          <w:i/>
        </w:rPr>
        <w:instrText xml:space="preserve"> REF _Ref68115592 \h  \* MERGEFORMAT </w:instrText>
      </w:r>
      <w:r>
        <w:rPr>
          <w:rFonts w:ascii="Arial" w:eastAsia="SimSun" w:hAnsi="Arial" w:cs="Arial"/>
          <w:b/>
          <w:i/>
        </w:rPr>
      </w:r>
      <w:r>
        <w:rPr>
          <w:rFonts w:ascii="Arial" w:eastAsia="SimSun" w:hAnsi="Arial" w:cs="Arial"/>
          <w:b/>
          <w:i/>
        </w:rPr>
        <w:fldChar w:fldCharType="separate"/>
      </w:r>
      <w:r w:rsidR="00077482" w:rsidRPr="00077482">
        <w:rPr>
          <w:rFonts w:ascii="Arial" w:eastAsia="SimSun" w:hAnsi="Arial" w:cs="Arial"/>
          <w:b/>
          <w:i/>
        </w:rPr>
        <w:t>Proposal 6: For future study whether to specify 2 different threshold values for UE to enter and exit the relaxation mode</w:t>
      </w:r>
      <w:r>
        <w:rPr>
          <w:rFonts w:ascii="Arial" w:eastAsia="SimSun" w:hAnsi="Arial" w:cs="Arial"/>
          <w:b/>
          <w:i/>
        </w:rPr>
        <w:fldChar w:fldCharType="end"/>
      </w:r>
    </w:p>
    <w:p w14:paraId="6483295D" w14:textId="3FA18272" w:rsidR="00462C5A" w:rsidRPr="005C0C60" w:rsidRDefault="00462C5A" w:rsidP="00BC2EAD">
      <w:pPr>
        <w:rPr>
          <w:rFonts w:ascii="Arial" w:eastAsia="SimSun" w:hAnsi="Arial" w:cs="Arial"/>
          <w:b/>
          <w:i/>
        </w:rPr>
      </w:pPr>
      <w:r>
        <w:rPr>
          <w:rFonts w:ascii="Arial" w:eastAsia="SimSun" w:hAnsi="Arial" w:cs="Arial"/>
          <w:b/>
          <w:i/>
        </w:rPr>
        <w:fldChar w:fldCharType="begin"/>
      </w:r>
      <w:r>
        <w:rPr>
          <w:rFonts w:ascii="Arial" w:eastAsia="SimSun" w:hAnsi="Arial" w:cs="Arial"/>
          <w:b/>
          <w:i/>
        </w:rPr>
        <w:instrText xml:space="preserve"> REF _Ref68115596 \h  \* MERGEFORMAT </w:instrText>
      </w:r>
      <w:r>
        <w:rPr>
          <w:rFonts w:ascii="Arial" w:eastAsia="SimSun" w:hAnsi="Arial" w:cs="Arial"/>
          <w:b/>
          <w:i/>
        </w:rPr>
      </w:r>
      <w:r>
        <w:rPr>
          <w:rFonts w:ascii="Arial" w:eastAsia="SimSun" w:hAnsi="Arial" w:cs="Arial"/>
          <w:b/>
          <w:i/>
        </w:rPr>
        <w:fldChar w:fldCharType="separate"/>
      </w:r>
      <w:r w:rsidR="00077482" w:rsidRPr="00077482">
        <w:rPr>
          <w:rFonts w:ascii="Arial" w:eastAsia="SimSun" w:hAnsi="Arial" w:cs="Arial"/>
          <w:b/>
          <w:i/>
        </w:rPr>
        <w:t>Proposal 7: RAN4 to study the necessity of mobility criterion for Rel-17 power saving</w:t>
      </w:r>
      <w:r>
        <w:rPr>
          <w:rFonts w:ascii="Arial" w:eastAsia="SimSun" w:hAnsi="Arial" w:cs="Arial"/>
          <w:b/>
          <w:i/>
        </w:rPr>
        <w:fldChar w:fldCharType="end"/>
      </w:r>
    </w:p>
    <w:p w14:paraId="7EA2AED6" w14:textId="77777777" w:rsidR="00DF17B1" w:rsidRPr="009F29FB" w:rsidRDefault="00DF17B1" w:rsidP="00DF17B1">
      <w:pPr>
        <w:pStyle w:val="1"/>
        <w:jc w:val="both"/>
        <w:rPr>
          <w:rFonts w:cs="Arial"/>
          <w:color w:val="000000" w:themeColor="text1"/>
        </w:rPr>
      </w:pPr>
      <w:r w:rsidRPr="009F29FB">
        <w:rPr>
          <w:rFonts w:eastAsia="新細明體" w:cs="Arial"/>
          <w:color w:val="000000" w:themeColor="text1"/>
          <w:lang w:eastAsia="zh-TW"/>
        </w:rPr>
        <w:t>Reference</w:t>
      </w:r>
      <w:r w:rsidRPr="009F29FB">
        <w:rPr>
          <w:rFonts w:cs="Arial"/>
          <w:color w:val="000000" w:themeColor="text1"/>
        </w:rPr>
        <w:t xml:space="preserve"> </w:t>
      </w:r>
    </w:p>
    <w:p w14:paraId="06CF3EF9" w14:textId="005785DC" w:rsidR="00B50D41" w:rsidRPr="000632E3" w:rsidRDefault="00631D96" w:rsidP="00631D96">
      <w:pPr>
        <w:pStyle w:val="af7"/>
        <w:numPr>
          <w:ilvl w:val="0"/>
          <w:numId w:val="1"/>
        </w:numPr>
        <w:rPr>
          <w:rFonts w:ascii="Arial" w:hAnsi="Arial" w:cs="Arial"/>
        </w:rPr>
      </w:pPr>
      <w:bookmarkStart w:id="45" w:name="_Ref54180055"/>
      <w:bookmarkStart w:id="46" w:name="_Ref47553521"/>
      <w:bookmarkStart w:id="47" w:name="_Ref7353143"/>
      <w:r w:rsidRPr="000632E3">
        <w:rPr>
          <w:rFonts w:ascii="Arial" w:hAnsi="Arial" w:cs="Arial"/>
        </w:rPr>
        <w:t>R4-2103669</w:t>
      </w:r>
      <w:r w:rsidR="00AF4820" w:rsidRPr="000632E3">
        <w:rPr>
          <w:rFonts w:ascii="Arial" w:hAnsi="Arial" w:cs="Arial"/>
        </w:rPr>
        <w:t xml:space="preserve">, “Work Plan of R17 UE Power Saving Enhancements WI,” MediaTek Inc., </w:t>
      </w:r>
      <w:r w:rsidRPr="000632E3">
        <w:rPr>
          <w:rFonts w:ascii="Arial" w:hAnsi="Arial" w:cs="Arial"/>
        </w:rPr>
        <w:t>Ja</w:t>
      </w:r>
      <w:r w:rsidR="00D74509" w:rsidRPr="000632E3">
        <w:rPr>
          <w:rFonts w:ascii="Arial" w:hAnsi="Arial" w:cs="Arial"/>
        </w:rPr>
        <w:t>n</w:t>
      </w:r>
      <w:r w:rsidR="00AF4820" w:rsidRPr="000632E3">
        <w:rPr>
          <w:rFonts w:ascii="Arial" w:hAnsi="Arial" w:cs="Arial"/>
        </w:rPr>
        <w:t>., 202</w:t>
      </w:r>
      <w:r w:rsidRPr="000632E3">
        <w:rPr>
          <w:rFonts w:ascii="Arial" w:hAnsi="Arial" w:cs="Arial"/>
        </w:rPr>
        <w:t>1</w:t>
      </w:r>
      <w:r w:rsidR="00AF4820" w:rsidRPr="000632E3">
        <w:rPr>
          <w:rFonts w:ascii="Arial" w:hAnsi="Arial" w:cs="Arial"/>
        </w:rPr>
        <w:t>.</w:t>
      </w:r>
      <w:bookmarkEnd w:id="45"/>
    </w:p>
    <w:p w14:paraId="57AF99E4" w14:textId="2AAFBB88" w:rsidR="005F73E8" w:rsidRDefault="0010425B" w:rsidP="0010425B">
      <w:pPr>
        <w:pStyle w:val="af7"/>
        <w:numPr>
          <w:ilvl w:val="0"/>
          <w:numId w:val="1"/>
        </w:numPr>
        <w:rPr>
          <w:rFonts w:ascii="Arial" w:hAnsi="Arial" w:cs="Arial"/>
        </w:rPr>
      </w:pPr>
      <w:bookmarkStart w:id="48" w:name="_Ref61286261"/>
      <w:r w:rsidRPr="0010425B">
        <w:rPr>
          <w:rFonts w:ascii="Arial" w:hAnsi="Arial" w:cs="Arial"/>
        </w:rPr>
        <w:t>R4-2103670</w:t>
      </w:r>
      <w:r w:rsidR="005F73E8">
        <w:rPr>
          <w:rFonts w:ascii="Arial" w:hAnsi="Arial" w:cs="Arial"/>
        </w:rPr>
        <w:t>, “</w:t>
      </w:r>
      <w:r w:rsidRPr="0010425B">
        <w:rPr>
          <w:rFonts w:ascii="Arial" w:hAnsi="Arial" w:cs="Arial"/>
        </w:rPr>
        <w:t>WF on NR UE Power Saving Enhancements</w:t>
      </w:r>
      <w:r w:rsidR="005F73E8">
        <w:rPr>
          <w:rFonts w:ascii="Arial" w:hAnsi="Arial" w:cs="Arial"/>
        </w:rPr>
        <w:t xml:space="preserve">,” </w:t>
      </w:r>
      <w:r w:rsidRPr="0010425B">
        <w:rPr>
          <w:rFonts w:ascii="Arial" w:hAnsi="Arial" w:cs="Arial"/>
        </w:rPr>
        <w:t xml:space="preserve">MediaTek, </w:t>
      </w:r>
      <w:r>
        <w:rPr>
          <w:rFonts w:ascii="Arial" w:hAnsi="Arial" w:cs="Arial"/>
        </w:rPr>
        <w:t>VIVO</w:t>
      </w:r>
      <w:r w:rsidR="005F73E8" w:rsidRPr="00B50D41">
        <w:rPr>
          <w:rFonts w:ascii="Arial" w:hAnsi="Arial" w:cs="Arial"/>
        </w:rPr>
        <w:t xml:space="preserve">, </w:t>
      </w:r>
      <w:r w:rsidR="005F73E8">
        <w:rPr>
          <w:rFonts w:ascii="Arial" w:hAnsi="Arial" w:cs="Arial"/>
        </w:rPr>
        <w:t>Nov</w:t>
      </w:r>
      <w:r w:rsidR="005F73E8" w:rsidRPr="00B50D41">
        <w:rPr>
          <w:rFonts w:ascii="Arial" w:hAnsi="Arial" w:cs="Arial"/>
        </w:rPr>
        <w:t>.</w:t>
      </w:r>
      <w:r w:rsidR="005F73E8">
        <w:rPr>
          <w:rFonts w:ascii="Arial" w:hAnsi="Arial" w:cs="Arial"/>
        </w:rPr>
        <w:t>,</w:t>
      </w:r>
      <w:r w:rsidR="005F73E8" w:rsidRPr="00B50D41">
        <w:rPr>
          <w:rFonts w:ascii="Arial" w:hAnsi="Arial" w:cs="Arial"/>
        </w:rPr>
        <w:t xml:space="preserve"> 2020.</w:t>
      </w:r>
      <w:bookmarkEnd w:id="48"/>
    </w:p>
    <w:p w14:paraId="7DF6F009" w14:textId="17387720" w:rsidR="0010425B" w:rsidRPr="00FB44EA" w:rsidRDefault="00C638B4" w:rsidP="00C638B4">
      <w:pPr>
        <w:pStyle w:val="af7"/>
        <w:numPr>
          <w:ilvl w:val="0"/>
          <w:numId w:val="1"/>
        </w:numPr>
        <w:rPr>
          <w:rFonts w:ascii="Arial" w:hAnsi="Arial" w:cs="Arial"/>
        </w:rPr>
      </w:pPr>
      <w:bookmarkStart w:id="49" w:name="_Ref67948734"/>
      <w:r w:rsidRPr="00C638B4">
        <w:rPr>
          <w:rFonts w:ascii="Arial" w:hAnsi="Arial" w:cs="Arial"/>
        </w:rPr>
        <w:t>R4-2104066</w:t>
      </w:r>
      <w:r>
        <w:rPr>
          <w:rFonts w:ascii="Arial" w:hAnsi="Arial" w:cs="Arial"/>
        </w:rPr>
        <w:t>,</w:t>
      </w:r>
      <w:r w:rsidRPr="00C638B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“</w:t>
      </w:r>
      <w:r w:rsidRPr="00C638B4">
        <w:rPr>
          <w:rFonts w:ascii="Arial" w:hAnsi="Arial" w:cs="Arial"/>
        </w:rPr>
        <w:t>Updated evaluation assumptions for R17 RLM/BFD relaxation</w:t>
      </w:r>
      <w:r>
        <w:rPr>
          <w:rFonts w:ascii="Arial" w:hAnsi="Arial" w:cs="Arial"/>
        </w:rPr>
        <w:t>,”</w:t>
      </w:r>
      <w:r w:rsidRPr="0010425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VIVO, </w:t>
      </w:r>
      <w:r w:rsidRPr="0010425B">
        <w:rPr>
          <w:rFonts w:ascii="Arial" w:hAnsi="Arial" w:cs="Arial"/>
        </w:rPr>
        <w:t>MediaTek</w:t>
      </w:r>
      <w:r w:rsidRPr="00B50D41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Nov</w:t>
      </w:r>
      <w:r w:rsidRPr="00B50D41">
        <w:rPr>
          <w:rFonts w:ascii="Arial" w:hAnsi="Arial" w:cs="Arial"/>
        </w:rPr>
        <w:t>.</w:t>
      </w:r>
      <w:r>
        <w:rPr>
          <w:rFonts w:ascii="Arial" w:hAnsi="Arial" w:cs="Arial"/>
        </w:rPr>
        <w:t>,</w:t>
      </w:r>
      <w:r w:rsidRPr="00B50D41">
        <w:rPr>
          <w:rFonts w:ascii="Arial" w:hAnsi="Arial" w:cs="Arial"/>
        </w:rPr>
        <w:t xml:space="preserve"> 2020.</w:t>
      </w:r>
      <w:bookmarkEnd w:id="49"/>
    </w:p>
    <w:p w14:paraId="06AFABF4" w14:textId="77777777" w:rsidR="00511C86" w:rsidRPr="005104C1" w:rsidRDefault="00511C86" w:rsidP="00511C86">
      <w:pPr>
        <w:pStyle w:val="af7"/>
        <w:numPr>
          <w:ilvl w:val="0"/>
          <w:numId w:val="1"/>
        </w:numPr>
        <w:rPr>
          <w:rFonts w:ascii="Arial" w:hAnsi="Arial" w:cs="Arial"/>
        </w:rPr>
      </w:pPr>
      <w:bookmarkStart w:id="50" w:name="_Ref54188411"/>
      <w:r w:rsidRPr="005104C1">
        <w:rPr>
          <w:rFonts w:ascii="Arial" w:hAnsi="Arial" w:cs="Arial"/>
        </w:rPr>
        <w:t>R1-2007419, “LS on evaluation methodology for connected mode UE power saving enhancements,” VIVO, Aug., 2020.</w:t>
      </w:r>
      <w:bookmarkEnd w:id="50"/>
    </w:p>
    <w:p w14:paraId="52D96075" w14:textId="77777777" w:rsidR="00A028DB" w:rsidRPr="009F29FB" w:rsidRDefault="007C15F1" w:rsidP="00A028DB">
      <w:pPr>
        <w:pStyle w:val="1"/>
        <w:jc w:val="both"/>
        <w:rPr>
          <w:rFonts w:cs="Arial"/>
          <w:color w:val="000000" w:themeColor="text1"/>
        </w:rPr>
      </w:pPr>
      <w:bookmarkStart w:id="51" w:name="_Ref61295182"/>
      <w:r>
        <w:rPr>
          <w:rFonts w:eastAsia="新細明體" w:cs="Arial"/>
          <w:color w:val="000000" w:themeColor="text1"/>
          <w:lang w:eastAsia="zh-TW"/>
        </w:rPr>
        <w:t>Appendix</w:t>
      </w:r>
      <w:bookmarkEnd w:id="51"/>
      <w:r w:rsidR="00A028DB" w:rsidRPr="009F29FB">
        <w:rPr>
          <w:rFonts w:cs="Arial"/>
          <w:color w:val="000000" w:themeColor="text1"/>
        </w:rPr>
        <w:t xml:space="preserve"> </w:t>
      </w:r>
    </w:p>
    <w:p w14:paraId="78564569" w14:textId="77777777" w:rsidR="007C15F1" w:rsidRDefault="007C15F1" w:rsidP="007C15F1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[Power state assumption]</w:t>
      </w:r>
    </w:p>
    <w:p w14:paraId="20B1D657" w14:textId="77777777" w:rsidR="007C15F1" w:rsidRPr="007246C5" w:rsidRDefault="007C15F1" w:rsidP="007C15F1">
      <w:pPr>
        <w:rPr>
          <w:rFonts w:ascii="Arial" w:hAnsi="Arial" w:cs="Arial"/>
          <w:b/>
        </w:rPr>
      </w:pPr>
      <w:r>
        <w:rPr>
          <w:rFonts w:ascii="Arial" w:eastAsia="新細明體" w:hAnsi="Arial" w:cs="Arial"/>
        </w:rPr>
        <w:t xml:space="preserve">Corresponding power states are listed as follows: </w:t>
      </w:r>
    </w:p>
    <w:p w14:paraId="6178918F" w14:textId="47F9438F" w:rsidR="007C15F1" w:rsidRDefault="008F0D64" w:rsidP="007C15F1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576A0882" wp14:editId="2637C725">
            <wp:extent cx="5949640" cy="3114472"/>
            <wp:effectExtent l="0" t="0" r="0" b="0"/>
            <wp:docPr id="159" name="圖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541" cy="31327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74FF80" w14:textId="77777777" w:rsidR="007C15F1" w:rsidRPr="007246C5" w:rsidRDefault="007C15F1" w:rsidP="007C15F1">
      <w:pPr>
        <w:pStyle w:val="af2"/>
        <w:jc w:val="center"/>
        <w:rPr>
          <w:rFonts w:ascii="Arial" w:hAnsi="Arial" w:cs="Arial"/>
          <w:b w:val="0"/>
        </w:rPr>
      </w:pPr>
      <w:r w:rsidRPr="004604EE">
        <w:rPr>
          <w:rFonts w:ascii="Arial" w:hAnsi="Arial" w:cs="Arial"/>
        </w:rPr>
        <w:t xml:space="preserve">Figure </w:t>
      </w:r>
      <w:r w:rsidRPr="004604EE">
        <w:rPr>
          <w:rFonts w:ascii="Arial" w:hAnsi="Arial" w:cs="Arial"/>
        </w:rPr>
        <w:fldChar w:fldCharType="begin"/>
      </w:r>
      <w:r w:rsidRPr="004604EE">
        <w:rPr>
          <w:rFonts w:ascii="Arial" w:hAnsi="Arial" w:cs="Arial"/>
        </w:rPr>
        <w:instrText xml:space="preserve"> SEQ Figure \* ARABIC </w:instrText>
      </w:r>
      <w:r w:rsidRPr="004604EE">
        <w:rPr>
          <w:rFonts w:ascii="Arial" w:hAnsi="Arial" w:cs="Arial"/>
        </w:rPr>
        <w:fldChar w:fldCharType="separate"/>
      </w:r>
      <w:r w:rsidR="00077482">
        <w:rPr>
          <w:rFonts w:ascii="Arial" w:hAnsi="Arial" w:cs="Arial"/>
          <w:noProof/>
        </w:rPr>
        <w:t>11</w:t>
      </w:r>
      <w:r w:rsidRPr="004604EE">
        <w:rPr>
          <w:rFonts w:ascii="Arial" w:hAnsi="Arial" w:cs="Arial"/>
        </w:rPr>
        <w:fldChar w:fldCharType="end"/>
      </w:r>
      <w:r w:rsidRPr="004604EE">
        <w:rPr>
          <w:rFonts w:ascii="Arial" w:hAnsi="Arial" w:cs="Arial"/>
        </w:rPr>
        <w:t>:</w:t>
      </w:r>
      <w:r>
        <w:rPr>
          <w:rFonts w:ascii="Arial" w:hAnsi="Arial" w:cs="Arial"/>
        </w:rPr>
        <w:t xml:space="preserve"> </w:t>
      </w:r>
      <w:r w:rsidRPr="007C15F1">
        <w:rPr>
          <w:rFonts w:ascii="Arial" w:hAnsi="Arial" w:cs="Arial"/>
        </w:rPr>
        <w:t xml:space="preserve">Power state assumption </w:t>
      </w:r>
      <w:r>
        <w:rPr>
          <w:rFonts w:ascii="Arial" w:hAnsi="Arial" w:cs="Arial"/>
        </w:rPr>
        <w:t>in FR1</w:t>
      </w:r>
    </w:p>
    <w:p w14:paraId="487AC890" w14:textId="217B5E8B" w:rsidR="007C15F1" w:rsidRDefault="008F0D64" w:rsidP="004604EE">
      <w:pPr>
        <w:rPr>
          <w:rFonts w:ascii="Arial" w:eastAsia="新細明體" w:hAnsi="Arial" w:cs="Arial"/>
        </w:rPr>
      </w:pPr>
      <w:r>
        <w:rPr>
          <w:rFonts w:ascii="Arial" w:eastAsia="新細明體" w:hAnsi="Arial" w:cs="Arial"/>
          <w:noProof/>
        </w:rPr>
        <w:lastRenderedPageBreak/>
        <w:drawing>
          <wp:inline distT="0" distB="0" distL="0" distR="0" wp14:anchorId="5FBAAFB5" wp14:editId="3B9670E4">
            <wp:extent cx="6103358" cy="3194939"/>
            <wp:effectExtent l="0" t="0" r="0" b="0"/>
            <wp:docPr id="160" name="圖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354" cy="32022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D2A08A" w14:textId="77777777" w:rsidR="007C15F1" w:rsidRPr="007246C5" w:rsidRDefault="007C15F1" w:rsidP="007C15F1">
      <w:pPr>
        <w:pStyle w:val="af2"/>
        <w:jc w:val="center"/>
        <w:rPr>
          <w:rFonts w:ascii="Arial" w:hAnsi="Arial" w:cs="Arial"/>
          <w:b w:val="0"/>
        </w:rPr>
      </w:pPr>
      <w:r w:rsidRPr="004604EE">
        <w:rPr>
          <w:rFonts w:ascii="Arial" w:hAnsi="Arial" w:cs="Arial"/>
        </w:rPr>
        <w:t xml:space="preserve">Figure </w:t>
      </w:r>
      <w:r w:rsidRPr="004604EE">
        <w:rPr>
          <w:rFonts w:ascii="Arial" w:hAnsi="Arial" w:cs="Arial"/>
        </w:rPr>
        <w:fldChar w:fldCharType="begin"/>
      </w:r>
      <w:r w:rsidRPr="004604EE">
        <w:rPr>
          <w:rFonts w:ascii="Arial" w:hAnsi="Arial" w:cs="Arial"/>
        </w:rPr>
        <w:instrText xml:space="preserve"> SEQ Figure \* ARABIC </w:instrText>
      </w:r>
      <w:r w:rsidRPr="004604EE">
        <w:rPr>
          <w:rFonts w:ascii="Arial" w:hAnsi="Arial" w:cs="Arial"/>
        </w:rPr>
        <w:fldChar w:fldCharType="separate"/>
      </w:r>
      <w:r w:rsidR="00077482">
        <w:rPr>
          <w:rFonts w:ascii="Arial" w:hAnsi="Arial" w:cs="Arial"/>
          <w:noProof/>
        </w:rPr>
        <w:t>12</w:t>
      </w:r>
      <w:r w:rsidRPr="004604EE">
        <w:rPr>
          <w:rFonts w:ascii="Arial" w:hAnsi="Arial" w:cs="Arial"/>
        </w:rPr>
        <w:fldChar w:fldCharType="end"/>
      </w:r>
      <w:r w:rsidRPr="004604EE">
        <w:rPr>
          <w:rFonts w:ascii="Arial" w:hAnsi="Arial" w:cs="Arial"/>
        </w:rPr>
        <w:t>:</w:t>
      </w:r>
      <w:r>
        <w:rPr>
          <w:rFonts w:ascii="Arial" w:hAnsi="Arial" w:cs="Arial"/>
        </w:rPr>
        <w:t xml:space="preserve"> </w:t>
      </w:r>
      <w:r w:rsidRPr="007C15F1">
        <w:rPr>
          <w:rFonts w:ascii="Arial" w:hAnsi="Arial" w:cs="Arial"/>
        </w:rPr>
        <w:t xml:space="preserve">Power state assumption </w:t>
      </w:r>
      <w:r>
        <w:rPr>
          <w:rFonts w:ascii="Arial" w:hAnsi="Arial" w:cs="Arial"/>
        </w:rPr>
        <w:t>in FR2</w:t>
      </w:r>
    </w:p>
    <w:p w14:paraId="6D67E0D5" w14:textId="77777777" w:rsidR="00A209BB" w:rsidRDefault="00A209BB" w:rsidP="007E5E61">
      <w:pPr>
        <w:rPr>
          <w:rFonts w:ascii="Arial" w:hAnsi="Arial" w:cs="Arial"/>
          <w:b/>
        </w:rPr>
      </w:pPr>
    </w:p>
    <w:p w14:paraId="6965BB60" w14:textId="77777777" w:rsidR="007E5E61" w:rsidRDefault="007E5E61" w:rsidP="007E5E61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[</w:t>
      </w:r>
      <w:r>
        <w:rPr>
          <w:rFonts w:ascii="Arial" w:hAnsi="Arial" w:cs="Arial" w:hint="eastAsia"/>
          <w:b/>
        </w:rPr>
        <w:t>E</w:t>
      </w:r>
      <w:r w:rsidRPr="007E5E61">
        <w:rPr>
          <w:rFonts w:ascii="Arial" w:hAnsi="Arial" w:cs="Arial"/>
          <w:b/>
        </w:rPr>
        <w:t>valuation assumption</w:t>
      </w:r>
      <w:r>
        <w:rPr>
          <w:rFonts w:ascii="Arial" w:hAnsi="Arial" w:cs="Arial"/>
          <w:b/>
        </w:rPr>
        <w:t xml:space="preserve"> for power saving gain]</w:t>
      </w:r>
    </w:p>
    <w:p w14:paraId="7ED24BA1" w14:textId="77777777" w:rsidR="007E5E61" w:rsidRPr="007246C5" w:rsidRDefault="00B560A4" w:rsidP="007E5E61">
      <w:pPr>
        <w:rPr>
          <w:rFonts w:ascii="Arial" w:hAnsi="Arial" w:cs="Arial"/>
          <w:b/>
        </w:rPr>
      </w:pPr>
      <w:r>
        <w:rPr>
          <w:rFonts w:ascii="Arial" w:eastAsia="新細明體" w:hAnsi="Arial" w:cs="Arial"/>
        </w:rPr>
        <w:t>Scheduling of</w:t>
      </w:r>
      <w:r w:rsidR="007E5E61">
        <w:rPr>
          <w:rFonts w:ascii="Arial" w:eastAsia="新細明體" w:hAnsi="Arial" w:cs="Arial"/>
        </w:rPr>
        <w:t xml:space="preserve"> </w:t>
      </w:r>
      <w:r>
        <w:rPr>
          <w:rFonts w:ascii="Arial" w:eastAsia="新細明體" w:hAnsi="Arial" w:cs="Arial"/>
        </w:rPr>
        <w:t>relaxed measurement schemes</w:t>
      </w:r>
      <w:r w:rsidR="007E5E61" w:rsidRPr="007E5E61">
        <w:rPr>
          <w:rFonts w:ascii="Arial" w:eastAsia="新細明體" w:hAnsi="Arial" w:cs="Arial"/>
        </w:rPr>
        <w:t xml:space="preserve"> </w:t>
      </w:r>
      <w:r w:rsidR="007E5E61">
        <w:rPr>
          <w:rFonts w:ascii="Arial" w:eastAsia="新細明體" w:hAnsi="Arial" w:cs="Arial"/>
        </w:rPr>
        <w:t xml:space="preserve">are </w:t>
      </w:r>
      <w:r>
        <w:rPr>
          <w:rFonts w:ascii="Arial" w:eastAsia="新細明體" w:hAnsi="Arial" w:cs="Arial"/>
        </w:rPr>
        <w:t>shown</w:t>
      </w:r>
      <w:r w:rsidR="007E5E61">
        <w:rPr>
          <w:rFonts w:ascii="Arial" w:eastAsia="新細明體" w:hAnsi="Arial" w:cs="Arial"/>
        </w:rPr>
        <w:t xml:space="preserve"> as follows: </w:t>
      </w:r>
    </w:p>
    <w:p w14:paraId="64AC660F" w14:textId="77777777" w:rsidR="007E5E61" w:rsidRDefault="007E5E61" w:rsidP="007E5E61">
      <w:pPr>
        <w:rPr>
          <w:rFonts w:ascii="Arial" w:hAnsi="Arial" w:cs="Arial"/>
          <w:b/>
        </w:rPr>
      </w:pPr>
    </w:p>
    <w:p w14:paraId="44D42FFB" w14:textId="77777777" w:rsidR="007C15F1" w:rsidRDefault="007E5E61" w:rsidP="004604EE">
      <w:pPr>
        <w:rPr>
          <w:rFonts w:ascii="Arial" w:eastAsia="新細明體" w:hAnsi="Arial" w:cs="Arial"/>
        </w:rPr>
      </w:pPr>
      <w:r>
        <w:rPr>
          <w:rFonts w:ascii="Arial" w:eastAsia="新細明體" w:hAnsi="Arial" w:cs="Arial"/>
          <w:noProof/>
        </w:rPr>
        <w:drawing>
          <wp:inline distT="0" distB="0" distL="0" distR="0" wp14:anchorId="45CBCDCA" wp14:editId="0518A4C8">
            <wp:extent cx="6083107" cy="3024914"/>
            <wp:effectExtent l="0" t="0" r="0" b="4445"/>
            <wp:docPr id="59" name="圖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536" cy="30350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41848E" w14:textId="77777777" w:rsidR="007E5E61" w:rsidRDefault="007E5E61" w:rsidP="007E5E61">
      <w:pPr>
        <w:pStyle w:val="af2"/>
        <w:jc w:val="center"/>
        <w:rPr>
          <w:rFonts w:ascii="Arial" w:hAnsi="Arial" w:cs="Arial"/>
        </w:rPr>
      </w:pPr>
      <w:r w:rsidRPr="004604EE">
        <w:rPr>
          <w:rFonts w:ascii="Arial" w:hAnsi="Arial" w:cs="Arial"/>
        </w:rPr>
        <w:t xml:space="preserve">Figure </w:t>
      </w:r>
      <w:r w:rsidRPr="004604EE">
        <w:rPr>
          <w:rFonts w:ascii="Arial" w:hAnsi="Arial" w:cs="Arial"/>
        </w:rPr>
        <w:fldChar w:fldCharType="begin"/>
      </w:r>
      <w:r w:rsidRPr="004604EE">
        <w:rPr>
          <w:rFonts w:ascii="Arial" w:hAnsi="Arial" w:cs="Arial"/>
        </w:rPr>
        <w:instrText xml:space="preserve"> SEQ Figure \* ARABIC </w:instrText>
      </w:r>
      <w:r w:rsidRPr="004604EE">
        <w:rPr>
          <w:rFonts w:ascii="Arial" w:hAnsi="Arial" w:cs="Arial"/>
        </w:rPr>
        <w:fldChar w:fldCharType="separate"/>
      </w:r>
      <w:r w:rsidR="00077482">
        <w:rPr>
          <w:rFonts w:ascii="Arial" w:hAnsi="Arial" w:cs="Arial"/>
          <w:noProof/>
        </w:rPr>
        <w:t>13</w:t>
      </w:r>
      <w:r w:rsidRPr="004604EE">
        <w:rPr>
          <w:rFonts w:ascii="Arial" w:hAnsi="Arial" w:cs="Arial"/>
        </w:rPr>
        <w:fldChar w:fldCharType="end"/>
      </w:r>
      <w:r w:rsidRPr="004604EE">
        <w:rPr>
          <w:rFonts w:ascii="Arial" w:hAnsi="Arial" w:cs="Arial"/>
        </w:rPr>
        <w:t>:</w:t>
      </w:r>
      <w:r>
        <w:rPr>
          <w:rFonts w:ascii="Arial" w:hAnsi="Arial" w:cs="Arial"/>
        </w:rPr>
        <w:t xml:space="preserve"> </w:t>
      </w:r>
      <w:r w:rsidRPr="007C15F1">
        <w:rPr>
          <w:rFonts w:ascii="Arial" w:hAnsi="Arial" w:cs="Arial"/>
        </w:rPr>
        <w:t xml:space="preserve">Power </w:t>
      </w:r>
      <w:r w:rsidRPr="007E5E61">
        <w:rPr>
          <w:rFonts w:ascii="Arial" w:hAnsi="Arial" w:cs="Arial"/>
        </w:rPr>
        <w:t>saving gain</w:t>
      </w:r>
      <w:r>
        <w:rPr>
          <w:rFonts w:ascii="Arial" w:hAnsi="Arial" w:cs="Arial"/>
        </w:rPr>
        <w:t xml:space="preserve"> evaluation</w:t>
      </w:r>
      <w:r w:rsidRPr="007C15F1">
        <w:rPr>
          <w:rFonts w:ascii="Arial" w:hAnsi="Arial" w:cs="Arial"/>
        </w:rPr>
        <w:t xml:space="preserve"> assumption </w:t>
      </w:r>
      <w:r>
        <w:rPr>
          <w:rFonts w:ascii="Arial" w:hAnsi="Arial" w:cs="Arial"/>
        </w:rPr>
        <w:t>in FR1</w:t>
      </w:r>
    </w:p>
    <w:p w14:paraId="3B87034B" w14:textId="77777777" w:rsidR="007E5E61" w:rsidRDefault="007E5E61" w:rsidP="007E5E61">
      <w:pPr>
        <w:rPr>
          <w:rFonts w:ascii="Arial" w:eastAsia="新細明體" w:hAnsi="Arial" w:cs="Arial"/>
        </w:rPr>
      </w:pPr>
      <w:r>
        <w:rPr>
          <w:rFonts w:ascii="Arial" w:eastAsia="新細明體" w:hAnsi="Arial" w:cs="Arial"/>
          <w:noProof/>
        </w:rPr>
        <w:lastRenderedPageBreak/>
        <w:drawing>
          <wp:inline distT="0" distB="0" distL="0" distR="0" wp14:anchorId="5A95E065" wp14:editId="00F53725">
            <wp:extent cx="6008580" cy="2934032"/>
            <wp:effectExtent l="0" t="0" r="0" b="0"/>
            <wp:docPr id="60" name="圖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148" cy="29670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5962791" w14:textId="77777777" w:rsidR="007E5E61" w:rsidRPr="007246C5" w:rsidRDefault="007E5E61" w:rsidP="007E5E61">
      <w:pPr>
        <w:pStyle w:val="af2"/>
        <w:jc w:val="center"/>
        <w:rPr>
          <w:rFonts w:ascii="Arial" w:hAnsi="Arial" w:cs="Arial"/>
          <w:b w:val="0"/>
        </w:rPr>
      </w:pPr>
      <w:r w:rsidRPr="004604EE">
        <w:rPr>
          <w:rFonts w:ascii="Arial" w:hAnsi="Arial" w:cs="Arial"/>
        </w:rPr>
        <w:t xml:space="preserve">Figure </w:t>
      </w:r>
      <w:r w:rsidRPr="004604EE">
        <w:rPr>
          <w:rFonts w:ascii="Arial" w:hAnsi="Arial" w:cs="Arial"/>
        </w:rPr>
        <w:fldChar w:fldCharType="begin"/>
      </w:r>
      <w:r w:rsidRPr="004604EE">
        <w:rPr>
          <w:rFonts w:ascii="Arial" w:hAnsi="Arial" w:cs="Arial"/>
        </w:rPr>
        <w:instrText xml:space="preserve"> SEQ Figure \* ARABIC </w:instrText>
      </w:r>
      <w:r w:rsidRPr="004604EE">
        <w:rPr>
          <w:rFonts w:ascii="Arial" w:hAnsi="Arial" w:cs="Arial"/>
        </w:rPr>
        <w:fldChar w:fldCharType="separate"/>
      </w:r>
      <w:r w:rsidR="00077482">
        <w:rPr>
          <w:rFonts w:ascii="Arial" w:hAnsi="Arial" w:cs="Arial"/>
          <w:noProof/>
        </w:rPr>
        <w:t>14</w:t>
      </w:r>
      <w:r w:rsidRPr="004604EE">
        <w:rPr>
          <w:rFonts w:ascii="Arial" w:hAnsi="Arial" w:cs="Arial"/>
        </w:rPr>
        <w:fldChar w:fldCharType="end"/>
      </w:r>
      <w:r w:rsidRPr="004604EE">
        <w:rPr>
          <w:rFonts w:ascii="Arial" w:hAnsi="Arial" w:cs="Arial"/>
        </w:rPr>
        <w:t>:</w:t>
      </w:r>
      <w:r>
        <w:rPr>
          <w:rFonts w:ascii="Arial" w:hAnsi="Arial" w:cs="Arial"/>
        </w:rPr>
        <w:t xml:space="preserve"> </w:t>
      </w:r>
      <w:r w:rsidRPr="007C15F1">
        <w:rPr>
          <w:rFonts w:ascii="Arial" w:hAnsi="Arial" w:cs="Arial"/>
        </w:rPr>
        <w:t xml:space="preserve">Power </w:t>
      </w:r>
      <w:r w:rsidRPr="007E5E61">
        <w:rPr>
          <w:rFonts w:ascii="Arial" w:hAnsi="Arial" w:cs="Arial"/>
        </w:rPr>
        <w:t>saving gain</w:t>
      </w:r>
      <w:r>
        <w:rPr>
          <w:rFonts w:ascii="Arial" w:hAnsi="Arial" w:cs="Arial"/>
        </w:rPr>
        <w:t xml:space="preserve"> evaluation</w:t>
      </w:r>
      <w:r w:rsidRPr="007C15F1">
        <w:rPr>
          <w:rFonts w:ascii="Arial" w:hAnsi="Arial" w:cs="Arial"/>
        </w:rPr>
        <w:t xml:space="preserve"> assumption </w:t>
      </w:r>
      <w:r>
        <w:rPr>
          <w:rFonts w:ascii="Arial" w:hAnsi="Arial" w:cs="Arial"/>
        </w:rPr>
        <w:t>in FR2</w:t>
      </w:r>
    </w:p>
    <w:p w14:paraId="2C78BEEB" w14:textId="77777777" w:rsidR="007E5E61" w:rsidRPr="007E5E61" w:rsidRDefault="007E5E61" w:rsidP="007E5E61"/>
    <w:p w14:paraId="2F40FDA9" w14:textId="77777777" w:rsidR="007E5E61" w:rsidRDefault="007E5E61" w:rsidP="00BF3C78">
      <w:pPr>
        <w:rPr>
          <w:rFonts w:ascii="Arial" w:hAnsi="Arial" w:cs="Arial"/>
          <w:b/>
        </w:rPr>
      </w:pPr>
    </w:p>
    <w:p w14:paraId="6B501063" w14:textId="77777777" w:rsidR="00BF3C78" w:rsidRPr="007246C5" w:rsidRDefault="00BF3C78" w:rsidP="00BF3C78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[SINR variation]</w:t>
      </w:r>
    </w:p>
    <w:p w14:paraId="7991978E" w14:textId="55B9F5FA" w:rsidR="00BF3C78" w:rsidRDefault="00BF3C78" w:rsidP="00BF3C78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Delta SINR is the </w:t>
      </w:r>
      <w:r w:rsidR="00FB7554">
        <w:rPr>
          <w:rFonts w:ascii="Arial" w:hAnsi="Arial" w:cs="Arial"/>
        </w:rPr>
        <w:t>estimated</w:t>
      </w:r>
      <w:r>
        <w:rPr>
          <w:rFonts w:ascii="Arial" w:hAnsi="Arial" w:cs="Arial"/>
        </w:rPr>
        <w:t xml:space="preserve"> SINR difference that UE obtains by adopting </w:t>
      </w:r>
      <w:r w:rsidRPr="00C66234">
        <w:rPr>
          <w:rFonts w:ascii="Arial" w:hAnsi="Arial" w:cs="Arial"/>
        </w:rPr>
        <w:t xml:space="preserve">Rel-15 baseline </w:t>
      </w:r>
      <w:r>
        <w:rPr>
          <w:rFonts w:ascii="Arial" w:hAnsi="Arial" w:cs="Arial"/>
        </w:rPr>
        <w:t xml:space="preserve">measurement </w:t>
      </w:r>
      <w:r w:rsidRPr="00C66234">
        <w:rPr>
          <w:rFonts w:ascii="Arial" w:hAnsi="Arial" w:cs="Arial"/>
        </w:rPr>
        <w:t xml:space="preserve">and Rel-17 relaxed </w:t>
      </w:r>
      <w:r>
        <w:rPr>
          <w:rFonts w:ascii="Arial" w:hAnsi="Arial" w:cs="Arial"/>
        </w:rPr>
        <w:t xml:space="preserve">measurement. </w:t>
      </w:r>
      <w:r w:rsidRPr="00C66234">
        <w:rPr>
          <w:rFonts w:ascii="Arial" w:hAnsi="Arial" w:cs="Arial"/>
        </w:rPr>
        <w:t xml:space="preserve">If we take Rel-15 RLM as an example, </w:t>
      </w:r>
      <w:r>
        <w:rPr>
          <w:rFonts w:ascii="Arial" w:hAnsi="Arial" w:cs="Arial"/>
        </w:rPr>
        <w:t>during</w:t>
      </w:r>
      <w:r w:rsidRPr="00C66234">
        <w:rPr>
          <w:rFonts w:ascii="Arial" w:hAnsi="Arial" w:cs="Arial"/>
        </w:rPr>
        <w:t xml:space="preserve"> the overall evaluation period, UE average</w:t>
      </w:r>
      <w:r>
        <w:rPr>
          <w:rFonts w:ascii="Arial" w:hAnsi="Arial" w:cs="Arial"/>
        </w:rPr>
        <w:t>s</w:t>
      </w:r>
      <w:r w:rsidRPr="00C66234">
        <w:rPr>
          <w:rFonts w:ascii="Arial" w:hAnsi="Arial" w:cs="Arial"/>
        </w:rPr>
        <w:t xml:space="preserve"> the SINR of </w:t>
      </w:r>
      <w:r w:rsidRPr="00BF3C78">
        <w:rPr>
          <w:rFonts w:ascii="Arial" w:hAnsi="Arial" w:cs="Arial"/>
          <w:i/>
        </w:rPr>
        <w:t>N</w:t>
      </w:r>
      <w:r w:rsidRPr="00C66234">
        <w:rPr>
          <w:rFonts w:ascii="Arial" w:hAnsi="Arial" w:cs="Arial"/>
        </w:rPr>
        <w:t xml:space="preserve"> samples</w:t>
      </w:r>
      <w:r w:rsidR="00F51113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The similar way can also be applied in Rel-17, the only difference is that the </w:t>
      </w:r>
      <w:r w:rsidRPr="00C66234">
        <w:rPr>
          <w:rFonts w:ascii="Arial" w:hAnsi="Arial" w:cs="Arial"/>
        </w:rPr>
        <w:t>time interval between each sample</w:t>
      </w:r>
      <w:r>
        <w:rPr>
          <w:rFonts w:ascii="Arial" w:hAnsi="Arial" w:cs="Arial"/>
        </w:rPr>
        <w:t xml:space="preserve"> should be further multiplied with </w:t>
      </w:r>
      <w:r w:rsidR="00E15FC4">
        <w:rPr>
          <w:rFonts w:ascii="Arial" w:hAnsi="Arial" w:cs="Arial"/>
          <w:i/>
        </w:rPr>
        <w:t>X</w:t>
      </w:r>
      <w:r>
        <w:rPr>
          <w:rFonts w:ascii="Arial" w:hAnsi="Arial" w:cs="Arial"/>
        </w:rPr>
        <w:t xml:space="preserve">, where </w:t>
      </w:r>
      <w:r w:rsidR="00E15FC4">
        <w:rPr>
          <w:rFonts w:ascii="Arial" w:hAnsi="Arial" w:cs="Arial"/>
          <w:i/>
        </w:rPr>
        <w:t>X</w:t>
      </w:r>
      <w:r>
        <w:rPr>
          <w:rFonts w:ascii="Arial" w:hAnsi="Arial" w:cs="Arial"/>
        </w:rPr>
        <w:t xml:space="preserve"> is the scaling factor that needs to be determined through the SLS evaluation. The detail formula is shown as follows, where </w:t>
      </w:r>
      <m:oMath>
        <m:r>
          <w:rPr>
            <w:rFonts w:ascii="Cambria Math" w:hAnsi="Cambria Math" w:cs="Arial"/>
          </w:rPr>
          <m:t>SINR</m:t>
        </m:r>
        <m:d>
          <m:dPr>
            <m:ctrlPr>
              <w:rPr>
                <w:rFonts w:ascii="Cambria Math" w:hAnsi="Cambria Math" w:cs="Arial"/>
                <w:i/>
              </w:rPr>
            </m:ctrlPr>
          </m:dPr>
          <m:e>
            <m:r>
              <w:rPr>
                <w:rFonts w:ascii="Cambria Math" w:hAnsi="Cambria Math" w:cs="Arial"/>
              </w:rPr>
              <m:t>i</m:t>
            </m:r>
          </m:e>
        </m:d>
      </m:oMath>
      <w:r>
        <w:rPr>
          <w:rFonts w:ascii="Arial" w:hAnsi="Arial" w:cs="Arial"/>
        </w:rPr>
        <w:t xml:space="preserve"> is the SINR sample obtained at time </w:t>
      </w:r>
      <m:oMath>
        <m:r>
          <w:rPr>
            <w:rFonts w:ascii="Cambria Math" w:hAnsi="Cambria Math" w:cs="Arial"/>
          </w:rPr>
          <m:t>i</m:t>
        </m:r>
      </m:oMath>
      <w:r>
        <w:rPr>
          <w:rFonts w:ascii="Arial" w:hAnsi="Arial" w:cs="Arial"/>
        </w:rPr>
        <w:t>.</w:t>
      </w:r>
    </w:p>
    <w:p w14:paraId="61700A83" w14:textId="72331239" w:rsidR="00BF3C78" w:rsidRDefault="00284F4D" w:rsidP="00BF3C78">
      <w:pPr>
        <w:jc w:val="both"/>
        <w:rPr>
          <w:rFonts w:ascii="Arial" w:hAnsi="Arial" w:cs="Arial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∆</m:t>
              </m:r>
            </m:e>
            <m:sub>
              <m:r>
                <w:rPr>
                  <w:rFonts w:ascii="Cambria Math" w:hAnsi="Cambria Math" w:cs="Arial"/>
                </w:rPr>
                <m:t>SINR</m:t>
              </m:r>
            </m:sub>
          </m:sSub>
          <m:d>
            <m:dPr>
              <m:ctrlPr>
                <w:rPr>
                  <w:rFonts w:ascii="Cambria Math" w:hAnsi="Cambria Math" w:cs="Arial"/>
                  <w:i/>
                </w:rPr>
              </m:ctrlPr>
            </m:dPr>
            <m:e>
              <m:r>
                <w:rPr>
                  <w:rFonts w:ascii="Cambria Math" w:hAnsi="Cambria Math" w:cs="Arial"/>
                </w:rPr>
                <m:t>i</m:t>
              </m:r>
            </m:e>
          </m:d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1</m:t>
              </m:r>
            </m:num>
            <m:den>
              <m:r>
                <w:rPr>
                  <w:rFonts w:ascii="Cambria Math" w:hAnsi="Cambria Math" w:cs="Arial"/>
                </w:rPr>
                <m:t>N</m:t>
              </m:r>
            </m:den>
          </m:f>
          <m:nary>
            <m:naryPr>
              <m:chr m:val="∑"/>
              <m:limLoc m:val="undOvr"/>
              <m:ctrlPr>
                <w:rPr>
                  <w:rFonts w:ascii="Cambria Math" w:hAnsi="Cambria Math" w:cs="Arial"/>
                </w:rPr>
              </m:ctrlPr>
            </m:naryPr>
            <m:sub>
              <m:r>
                <w:rPr>
                  <w:rFonts w:ascii="Cambria Math" w:hAnsi="Cambria Math" w:cs="Arial"/>
                </w:rPr>
                <m:t>j=1</m:t>
              </m:r>
            </m:sub>
            <m:sup>
              <m:r>
                <w:rPr>
                  <w:rFonts w:ascii="Cambria Math" w:hAnsi="Cambria Math" w:cs="Arial"/>
                </w:rPr>
                <m:t>N</m:t>
              </m:r>
            </m:sup>
            <m:e>
              <m:r>
                <w:rPr>
                  <w:rFonts w:ascii="Cambria Math" w:hAnsi="Cambria Math" w:cs="Arial"/>
                </w:rPr>
                <m:t>SINR</m:t>
              </m:r>
              <m:d>
                <m:dPr>
                  <m:ctrlPr>
                    <w:rPr>
                      <w:rFonts w:ascii="Cambria Math" w:hAnsi="Cambria Math" w:cs="Arial"/>
                      <w:i/>
                    </w:rPr>
                  </m:ctrlPr>
                </m:dPr>
                <m:e>
                  <m:r>
                    <w:rPr>
                      <w:rFonts w:ascii="Cambria Math" w:hAnsi="Cambria Math" w:cs="Arial"/>
                    </w:rPr>
                    <m:t>i+X-j*X</m:t>
                  </m:r>
                </m:e>
              </m:d>
            </m:e>
          </m:nary>
          <m:r>
            <w:rPr>
              <w:rFonts w:ascii="Cambria Math" w:hAnsi="Cambria Math" w:cs="Arial"/>
            </w:rPr>
            <m:t>-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1</m:t>
              </m:r>
            </m:num>
            <m:den>
              <m:r>
                <w:rPr>
                  <w:rFonts w:ascii="Cambria Math" w:hAnsi="Cambria Math" w:cs="Arial"/>
                </w:rPr>
                <m:t>N</m:t>
              </m:r>
            </m:den>
          </m:f>
          <m:nary>
            <m:naryPr>
              <m:chr m:val="∑"/>
              <m:limLoc m:val="undOvr"/>
              <m:ctrlPr>
                <w:rPr>
                  <w:rFonts w:ascii="Cambria Math" w:hAnsi="Cambria Math" w:cs="Arial"/>
                </w:rPr>
              </m:ctrlPr>
            </m:naryPr>
            <m:sub>
              <m:r>
                <w:rPr>
                  <w:rFonts w:ascii="Cambria Math" w:hAnsi="Cambria Math" w:cs="Arial"/>
                </w:rPr>
                <m:t>j=1</m:t>
              </m:r>
            </m:sub>
            <m:sup>
              <m:r>
                <w:rPr>
                  <w:rFonts w:ascii="Cambria Math" w:hAnsi="Cambria Math" w:cs="Arial"/>
                </w:rPr>
                <m:t>N</m:t>
              </m:r>
            </m:sup>
            <m:e>
              <m:r>
                <w:rPr>
                  <w:rFonts w:ascii="Cambria Math" w:hAnsi="Cambria Math" w:cs="Arial"/>
                </w:rPr>
                <m:t>SINR</m:t>
              </m:r>
              <m:d>
                <m:dPr>
                  <m:ctrlPr>
                    <w:rPr>
                      <w:rFonts w:ascii="Cambria Math" w:hAnsi="Cambria Math" w:cs="Arial"/>
                      <w:i/>
                    </w:rPr>
                  </m:ctrlPr>
                </m:dPr>
                <m:e>
                  <m:r>
                    <w:rPr>
                      <w:rFonts w:ascii="Cambria Math" w:hAnsi="Cambria Math" w:cs="Arial"/>
                    </w:rPr>
                    <m:t>i+1-j</m:t>
                  </m:r>
                </m:e>
              </m:d>
            </m:e>
          </m:nary>
        </m:oMath>
      </m:oMathPara>
    </w:p>
    <w:p w14:paraId="22501B09" w14:textId="6CC30FC7" w:rsidR="00BF3C78" w:rsidRDefault="00BF3C78" w:rsidP="00BF3C78">
      <w:pPr>
        <w:pStyle w:val="af2"/>
        <w:rPr>
          <w:rFonts w:ascii="Arial" w:eastAsiaTheme="minorEastAsia" w:hAnsi="Arial" w:cs="Arial"/>
          <w:b w:val="0"/>
          <w:sz w:val="22"/>
          <w:szCs w:val="22"/>
        </w:rPr>
      </w:pPr>
      <w:r>
        <w:rPr>
          <w:rFonts w:ascii="Arial" w:eastAsiaTheme="minorEastAsia" w:hAnsi="Arial" w:cs="Arial"/>
          <w:b w:val="0"/>
          <w:sz w:val="22"/>
          <w:szCs w:val="22"/>
        </w:rPr>
        <w:t xml:space="preserve">Below we provide an example of Rel-17 relaxed method with </w:t>
      </w:r>
      <w:r>
        <w:rPr>
          <w:rFonts w:ascii="Arial" w:eastAsiaTheme="minorEastAsia" w:hAnsi="Arial" w:cs="Arial"/>
          <w:b w:val="0"/>
          <w:i/>
          <w:sz w:val="22"/>
          <w:szCs w:val="22"/>
        </w:rPr>
        <w:t>N</w:t>
      </w:r>
      <w:r>
        <w:rPr>
          <w:rFonts w:ascii="Arial" w:eastAsiaTheme="minorEastAsia" w:hAnsi="Arial" w:cs="Arial"/>
          <w:b w:val="0"/>
          <w:sz w:val="22"/>
          <w:szCs w:val="22"/>
        </w:rPr>
        <w:t xml:space="preserve">=10 and </w:t>
      </w:r>
      <w:r w:rsidR="00E15FC4">
        <w:rPr>
          <w:rFonts w:ascii="Arial" w:eastAsiaTheme="minorEastAsia" w:hAnsi="Arial" w:cs="Arial"/>
          <w:b w:val="0"/>
          <w:i/>
          <w:sz w:val="22"/>
          <w:szCs w:val="22"/>
        </w:rPr>
        <w:t>X</w:t>
      </w:r>
      <w:r>
        <w:rPr>
          <w:rFonts w:ascii="Arial" w:eastAsiaTheme="minorEastAsia" w:hAnsi="Arial" w:cs="Arial"/>
          <w:b w:val="0"/>
          <w:sz w:val="22"/>
          <w:szCs w:val="22"/>
        </w:rPr>
        <w:t xml:space="preserve">=2. </w:t>
      </w:r>
      <w:r w:rsidRPr="00C94574">
        <w:rPr>
          <w:rFonts w:ascii="Arial" w:eastAsiaTheme="minorEastAsia" w:hAnsi="Arial" w:cs="Arial"/>
          <w:b w:val="0"/>
          <w:sz w:val="22"/>
          <w:szCs w:val="22"/>
        </w:rPr>
        <w:t xml:space="preserve">If we would like to obtain the averaged </w:t>
      </w:r>
      <w:r>
        <w:rPr>
          <w:rFonts w:ascii="Arial" w:eastAsiaTheme="minorEastAsia" w:hAnsi="Arial" w:cs="Arial"/>
          <w:b w:val="0"/>
          <w:sz w:val="22"/>
          <w:szCs w:val="22"/>
        </w:rPr>
        <w:t xml:space="preserve">SINR </w:t>
      </w:r>
      <w:r w:rsidRPr="00C94574">
        <w:rPr>
          <w:rFonts w:ascii="Arial" w:eastAsiaTheme="minorEastAsia" w:hAnsi="Arial" w:cs="Arial"/>
          <w:b w:val="0"/>
          <w:sz w:val="22"/>
          <w:szCs w:val="22"/>
        </w:rPr>
        <w:t xml:space="preserve">value in </w:t>
      </w:r>
      <w:r>
        <w:rPr>
          <w:rFonts w:ascii="Arial" w:eastAsiaTheme="minorEastAsia" w:hAnsi="Arial" w:cs="Arial"/>
          <w:b w:val="0"/>
          <w:sz w:val="22"/>
          <w:szCs w:val="22"/>
        </w:rPr>
        <w:t xml:space="preserve">the </w:t>
      </w:r>
      <w:r w:rsidRPr="00C94574">
        <w:rPr>
          <w:rFonts w:ascii="Arial" w:eastAsiaTheme="minorEastAsia" w:hAnsi="Arial" w:cs="Arial"/>
          <w:b w:val="0"/>
          <w:sz w:val="22"/>
          <w:szCs w:val="22"/>
        </w:rPr>
        <w:t>time index 19</w:t>
      </w:r>
      <w:r>
        <w:rPr>
          <w:rFonts w:ascii="Arial" w:eastAsiaTheme="minorEastAsia" w:hAnsi="Arial" w:cs="Arial"/>
          <w:b w:val="0"/>
          <w:sz w:val="22"/>
          <w:szCs w:val="22"/>
        </w:rPr>
        <w:t>:</w:t>
      </w:r>
      <w:r w:rsidRPr="00C94574">
        <w:rPr>
          <w:rFonts w:ascii="Arial" w:eastAsiaTheme="minorEastAsia" w:hAnsi="Arial" w:cs="Arial"/>
          <w:b w:val="0"/>
          <w:sz w:val="22"/>
          <w:szCs w:val="22"/>
        </w:rPr>
        <w:t xml:space="preserve"> </w:t>
      </w:r>
    </w:p>
    <w:p w14:paraId="7629DAC5" w14:textId="77777777" w:rsidR="00BF3C78" w:rsidRDefault="00BF3C78" w:rsidP="00710E44">
      <w:pPr>
        <w:pStyle w:val="af2"/>
        <w:numPr>
          <w:ilvl w:val="0"/>
          <w:numId w:val="4"/>
        </w:numPr>
        <w:rPr>
          <w:rFonts w:ascii="Arial" w:eastAsiaTheme="minorEastAsia" w:hAnsi="Arial" w:cs="Arial"/>
          <w:b w:val="0"/>
          <w:sz w:val="22"/>
          <w:szCs w:val="22"/>
        </w:rPr>
      </w:pPr>
      <w:r w:rsidRPr="00C94574">
        <w:rPr>
          <w:rFonts w:ascii="Arial" w:eastAsiaTheme="minorEastAsia" w:hAnsi="Arial" w:cs="Arial"/>
          <w:b w:val="0"/>
          <w:sz w:val="22"/>
          <w:szCs w:val="22"/>
        </w:rPr>
        <w:t xml:space="preserve">for Rel-15 baseline method, samples </w:t>
      </w:r>
      <w:r>
        <w:rPr>
          <w:rFonts w:ascii="Arial" w:eastAsiaTheme="minorEastAsia" w:hAnsi="Arial" w:cs="Arial"/>
          <w:b w:val="0"/>
          <w:sz w:val="22"/>
          <w:szCs w:val="22"/>
        </w:rPr>
        <w:t xml:space="preserve">with indices </w:t>
      </w:r>
      <w:r w:rsidRPr="00C94574">
        <w:rPr>
          <w:rFonts w:ascii="Arial" w:eastAsiaTheme="minorEastAsia" w:hAnsi="Arial" w:cs="Arial"/>
          <w:b w:val="0"/>
          <w:sz w:val="22"/>
          <w:szCs w:val="22"/>
        </w:rPr>
        <w:t>10 to 19</w:t>
      </w:r>
      <w:r>
        <w:rPr>
          <w:rFonts w:ascii="Arial" w:eastAsiaTheme="minorEastAsia" w:hAnsi="Arial" w:cs="Arial"/>
          <w:b w:val="0"/>
          <w:sz w:val="22"/>
          <w:szCs w:val="22"/>
        </w:rPr>
        <w:t xml:space="preserve"> will be used</w:t>
      </w:r>
      <w:r w:rsidRPr="00C94574">
        <w:rPr>
          <w:rFonts w:ascii="Arial" w:eastAsiaTheme="minorEastAsia" w:hAnsi="Arial" w:cs="Arial"/>
          <w:b w:val="0"/>
          <w:sz w:val="22"/>
          <w:szCs w:val="22"/>
        </w:rPr>
        <w:t xml:space="preserve">; </w:t>
      </w:r>
    </w:p>
    <w:p w14:paraId="3EBAA1BD" w14:textId="77777777" w:rsidR="00BF3C78" w:rsidRDefault="00BF3C78" w:rsidP="00710E44">
      <w:pPr>
        <w:pStyle w:val="af2"/>
        <w:numPr>
          <w:ilvl w:val="0"/>
          <w:numId w:val="4"/>
        </w:numPr>
        <w:rPr>
          <w:rFonts w:ascii="Arial" w:eastAsiaTheme="minorEastAsia" w:hAnsi="Arial" w:cs="Arial"/>
          <w:b w:val="0"/>
          <w:sz w:val="22"/>
          <w:szCs w:val="22"/>
        </w:rPr>
      </w:pPr>
      <w:r w:rsidRPr="00C94574">
        <w:rPr>
          <w:rFonts w:ascii="Arial" w:eastAsiaTheme="minorEastAsia" w:hAnsi="Arial" w:cs="Arial"/>
          <w:b w:val="0"/>
          <w:sz w:val="22"/>
          <w:szCs w:val="22"/>
        </w:rPr>
        <w:t xml:space="preserve">for Rel-17 relaxed method, samples </w:t>
      </w:r>
      <w:r>
        <w:rPr>
          <w:rFonts w:ascii="Arial" w:eastAsiaTheme="minorEastAsia" w:hAnsi="Arial" w:cs="Arial"/>
          <w:b w:val="0"/>
          <w:sz w:val="22"/>
          <w:szCs w:val="22"/>
        </w:rPr>
        <w:t>with indices 1, 3, 5…</w:t>
      </w:r>
      <w:r w:rsidRPr="00C94574">
        <w:rPr>
          <w:rFonts w:ascii="Arial" w:eastAsiaTheme="minorEastAsia" w:hAnsi="Arial" w:cs="Arial"/>
          <w:b w:val="0"/>
          <w:sz w:val="22"/>
          <w:szCs w:val="22"/>
        </w:rPr>
        <w:t xml:space="preserve"> to 19</w:t>
      </w:r>
      <w:r>
        <w:rPr>
          <w:rFonts w:ascii="Arial" w:eastAsiaTheme="minorEastAsia" w:hAnsi="Arial" w:cs="Arial"/>
          <w:b w:val="0"/>
          <w:sz w:val="22"/>
          <w:szCs w:val="22"/>
        </w:rPr>
        <w:t xml:space="preserve"> will be used.</w:t>
      </w:r>
    </w:p>
    <w:p w14:paraId="18DBB856" w14:textId="2CF23D57" w:rsidR="00BF3C78" w:rsidRDefault="00E15FC4" w:rsidP="00BF3C78">
      <w:pPr>
        <w:pStyle w:val="af2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5D6F8AB8" wp14:editId="1F6E17F7">
            <wp:extent cx="6110244" cy="1671523"/>
            <wp:effectExtent l="0" t="0" r="5080" b="0"/>
            <wp:docPr id="134" name="圖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930" cy="16749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3B8B91" w14:textId="69B2B1E2" w:rsidR="00BF3C78" w:rsidRPr="004604EE" w:rsidRDefault="00BF3C78" w:rsidP="00BF3C78">
      <w:pPr>
        <w:pStyle w:val="af2"/>
        <w:jc w:val="center"/>
        <w:rPr>
          <w:rFonts w:ascii="Arial" w:hAnsi="Arial" w:cs="Arial"/>
        </w:rPr>
      </w:pPr>
      <w:r w:rsidRPr="007D3999">
        <w:rPr>
          <w:rFonts w:ascii="Arial" w:hAnsi="Arial" w:cs="Arial"/>
        </w:rPr>
        <w:t xml:space="preserve">Figure </w:t>
      </w:r>
      <w:r w:rsidRPr="007D3999">
        <w:rPr>
          <w:rFonts w:ascii="Arial" w:hAnsi="Arial" w:cs="Arial"/>
        </w:rPr>
        <w:fldChar w:fldCharType="begin"/>
      </w:r>
      <w:r w:rsidRPr="007D3999">
        <w:rPr>
          <w:rFonts w:ascii="Arial" w:hAnsi="Arial" w:cs="Arial"/>
        </w:rPr>
        <w:instrText xml:space="preserve"> SEQ Figure \* ARABIC </w:instrText>
      </w:r>
      <w:r w:rsidRPr="007D3999">
        <w:rPr>
          <w:rFonts w:ascii="Arial" w:hAnsi="Arial" w:cs="Arial"/>
        </w:rPr>
        <w:fldChar w:fldCharType="separate"/>
      </w:r>
      <w:r w:rsidR="00077482">
        <w:rPr>
          <w:rFonts w:ascii="Arial" w:hAnsi="Arial" w:cs="Arial"/>
          <w:noProof/>
        </w:rPr>
        <w:t>15</w:t>
      </w:r>
      <w:r w:rsidRPr="007D3999">
        <w:rPr>
          <w:rFonts w:ascii="Arial" w:hAnsi="Arial" w:cs="Arial"/>
        </w:rPr>
        <w:fldChar w:fldCharType="end"/>
      </w:r>
      <w:r w:rsidRPr="007D3999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 xml:space="preserve">Example of relaxed method with </w:t>
      </w:r>
      <w:r w:rsidRPr="00BF3C78">
        <w:rPr>
          <w:rFonts w:ascii="Arial" w:hAnsi="Arial" w:cs="Arial"/>
          <w:i/>
        </w:rPr>
        <w:t>N</w:t>
      </w:r>
      <w:r w:rsidRPr="00BF3C78">
        <w:rPr>
          <w:rFonts w:ascii="Arial" w:hAnsi="Arial" w:cs="Arial"/>
        </w:rPr>
        <w:t xml:space="preserve">=10 and </w:t>
      </w:r>
      <w:r w:rsidR="00E15FC4">
        <w:rPr>
          <w:rFonts w:ascii="Arial" w:hAnsi="Arial" w:cs="Arial"/>
          <w:i/>
        </w:rPr>
        <w:t>X</w:t>
      </w:r>
      <w:r>
        <w:rPr>
          <w:rFonts w:ascii="Arial" w:hAnsi="Arial" w:cs="Arial"/>
        </w:rPr>
        <w:t>=2</w:t>
      </w:r>
    </w:p>
    <w:p w14:paraId="476608BA" w14:textId="77777777" w:rsidR="00BF3C78" w:rsidRDefault="00BF3C78" w:rsidP="00BF3C78">
      <w:pPr>
        <w:jc w:val="both"/>
        <w:rPr>
          <w:rFonts w:ascii="Arial" w:hAnsi="Arial" w:cs="Arial"/>
        </w:rPr>
      </w:pPr>
      <w:r>
        <w:rPr>
          <w:rFonts w:ascii="Arial" w:hAnsi="Arial" w:cs="Arial" w:hint="eastAsia"/>
        </w:rPr>
        <w:t>H</w:t>
      </w:r>
      <w:r w:rsidRPr="00C94574">
        <w:rPr>
          <w:rFonts w:ascii="Arial" w:hAnsi="Arial" w:cs="Arial"/>
        </w:rPr>
        <w:t xml:space="preserve">ow can we justify the </w:t>
      </w:r>
      <w:r>
        <w:rPr>
          <w:rFonts w:ascii="Arial" w:hAnsi="Arial" w:cs="Arial"/>
        </w:rPr>
        <w:t>performance</w:t>
      </w:r>
      <w:r w:rsidRPr="00C9457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of </w:t>
      </w:r>
      <w:r w:rsidRPr="00C94574">
        <w:rPr>
          <w:rFonts w:ascii="Arial" w:hAnsi="Arial" w:cs="Arial"/>
        </w:rPr>
        <w:t>relax</w:t>
      </w:r>
      <w:r>
        <w:rPr>
          <w:rFonts w:ascii="Arial" w:hAnsi="Arial" w:cs="Arial"/>
        </w:rPr>
        <w:t>ed</w:t>
      </w:r>
      <w:r w:rsidRPr="00C94574">
        <w:rPr>
          <w:rFonts w:ascii="Arial" w:hAnsi="Arial" w:cs="Arial"/>
        </w:rPr>
        <w:t xml:space="preserve"> method </w:t>
      </w:r>
      <w:r>
        <w:rPr>
          <w:rFonts w:ascii="Arial" w:hAnsi="Arial" w:cs="Arial"/>
        </w:rPr>
        <w:t>based on</w:t>
      </w:r>
      <w:r w:rsidRPr="00C9457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this performance metric? The analysis of the c</w:t>
      </w:r>
      <w:r w:rsidRPr="00713B9C">
        <w:rPr>
          <w:rFonts w:ascii="Arial" w:hAnsi="Arial" w:cs="Arial"/>
        </w:rPr>
        <w:t>onsequences of under-estimation and ove</w:t>
      </w:r>
      <w:r>
        <w:rPr>
          <w:rFonts w:ascii="Arial" w:hAnsi="Arial" w:cs="Arial"/>
        </w:rPr>
        <w:t xml:space="preserve">r-estimation for Rel-17 relaxed method would be helpful. As shown in </w:t>
      </w:r>
      <w:r>
        <w:rPr>
          <w:rFonts w:ascii="Arial" w:hAnsi="Arial" w:cs="Arial"/>
        </w:rPr>
        <w:fldChar w:fldCharType="begin"/>
      </w:r>
      <w:r>
        <w:rPr>
          <w:rFonts w:ascii="Arial" w:hAnsi="Arial" w:cs="Arial"/>
        </w:rPr>
        <w:instrText xml:space="preserve"> REF _Ref54191354 \h </w:instrText>
      </w:r>
      <w:r>
        <w:rPr>
          <w:rFonts w:ascii="Arial" w:hAnsi="Arial" w:cs="Arial"/>
        </w:rPr>
      </w:r>
      <w:r>
        <w:rPr>
          <w:rFonts w:ascii="Arial" w:hAnsi="Arial" w:cs="Arial"/>
        </w:rPr>
        <w:fldChar w:fldCharType="separate"/>
      </w:r>
      <w:r w:rsidR="00077482" w:rsidRPr="000073EA">
        <w:rPr>
          <w:rFonts w:ascii="Arial" w:hAnsi="Arial" w:cs="Arial"/>
        </w:rPr>
        <w:t xml:space="preserve">Figure </w:t>
      </w:r>
      <w:r w:rsidR="00077482">
        <w:rPr>
          <w:rFonts w:ascii="Arial" w:hAnsi="Arial" w:cs="Arial"/>
          <w:noProof/>
        </w:rPr>
        <w:t>16</w:t>
      </w:r>
      <w:r>
        <w:rPr>
          <w:rFonts w:ascii="Arial" w:hAnsi="Arial" w:cs="Arial"/>
        </w:rPr>
        <w:fldChar w:fldCharType="end"/>
      </w:r>
      <w:r>
        <w:rPr>
          <w:rFonts w:ascii="Arial" w:hAnsi="Arial" w:cs="Arial"/>
        </w:rPr>
        <w:t xml:space="preserve">, while Rel-17 relaxed method is adopted, there might exist </w:t>
      </w:r>
      <w:r w:rsidRPr="000073EA">
        <w:rPr>
          <w:rFonts w:ascii="Arial" w:hAnsi="Arial" w:cs="Arial"/>
        </w:rPr>
        <w:t>under-estimation</w:t>
      </w:r>
      <w:r w:rsidR="00F51113">
        <w:rPr>
          <w:rFonts w:ascii="Arial" w:hAnsi="Arial" w:cs="Arial"/>
        </w:rPr>
        <w:t xml:space="preserve"> problem</w:t>
      </w:r>
      <w:r w:rsidRPr="000073EA">
        <w:rPr>
          <w:rFonts w:ascii="Arial" w:hAnsi="Arial" w:cs="Arial"/>
        </w:rPr>
        <w:t xml:space="preserve"> and over-estimation</w:t>
      </w:r>
      <w:r w:rsidR="00F51113">
        <w:rPr>
          <w:rFonts w:ascii="Arial" w:hAnsi="Arial" w:cs="Arial"/>
        </w:rPr>
        <w:t xml:space="preserve"> problem</w:t>
      </w:r>
      <w:r>
        <w:rPr>
          <w:rFonts w:ascii="Arial" w:hAnsi="Arial" w:cs="Arial"/>
        </w:rPr>
        <w:t xml:space="preserve">. </w:t>
      </w:r>
    </w:p>
    <w:p w14:paraId="30699340" w14:textId="77777777" w:rsidR="00BF3C78" w:rsidRDefault="00BF3C78" w:rsidP="00710E44">
      <w:pPr>
        <w:pStyle w:val="af7"/>
        <w:numPr>
          <w:ilvl w:val="0"/>
          <w:numId w:val="3"/>
        </w:numPr>
        <w:jc w:val="both"/>
        <w:rPr>
          <w:rFonts w:ascii="Arial" w:hAnsi="Arial" w:cs="Arial"/>
        </w:rPr>
      </w:pPr>
      <w:r w:rsidRPr="000073EA">
        <w:rPr>
          <w:rFonts w:ascii="Arial" w:hAnsi="Arial" w:cs="Arial"/>
        </w:rPr>
        <w:t>Under-estimation</w:t>
      </w:r>
      <w:r>
        <w:rPr>
          <w:rFonts w:ascii="Arial" w:hAnsi="Arial" w:cs="Arial"/>
        </w:rPr>
        <w:t xml:space="preserve"> (</w:t>
      </w:r>
      <w:r w:rsidRPr="000073EA">
        <w:rPr>
          <w:rFonts w:ascii="Arial" w:hAnsi="Arial" w:cs="Arial"/>
        </w:rPr>
        <w:t>false alarm</w:t>
      </w:r>
      <w:r>
        <w:rPr>
          <w:rFonts w:ascii="Arial" w:hAnsi="Arial" w:cs="Arial"/>
        </w:rPr>
        <w:t>):</w:t>
      </w:r>
    </w:p>
    <w:p w14:paraId="5D42C342" w14:textId="77777777" w:rsidR="00BF3C78" w:rsidRDefault="00BF3C78" w:rsidP="00BF3C78">
      <w:pPr>
        <w:pStyle w:val="af7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It happens when the averaged </w:t>
      </w:r>
      <w:r w:rsidRPr="000073EA">
        <w:rPr>
          <w:rFonts w:ascii="Arial" w:hAnsi="Arial" w:cs="Arial"/>
        </w:rPr>
        <w:t xml:space="preserve">SINR </w:t>
      </w:r>
      <w:r>
        <w:rPr>
          <w:rFonts w:ascii="Arial" w:hAnsi="Arial" w:cs="Arial"/>
        </w:rPr>
        <w:t xml:space="preserve">value obtained </w:t>
      </w:r>
      <w:r w:rsidRPr="000073EA">
        <w:rPr>
          <w:rFonts w:ascii="Arial" w:hAnsi="Arial" w:cs="Arial"/>
        </w:rPr>
        <w:t>f</w:t>
      </w:r>
      <w:r>
        <w:rPr>
          <w:rFonts w:ascii="Arial" w:hAnsi="Arial" w:cs="Arial"/>
        </w:rPr>
        <w:t>rom</w:t>
      </w:r>
      <w:r w:rsidRPr="000073EA">
        <w:rPr>
          <w:rFonts w:ascii="Arial" w:hAnsi="Arial" w:cs="Arial"/>
        </w:rPr>
        <w:t xml:space="preserve"> Rel-15 method is actually higher than Q</w:t>
      </w:r>
      <w:r w:rsidRPr="000073EA">
        <w:rPr>
          <w:rFonts w:ascii="Arial" w:hAnsi="Arial" w:cs="Arial"/>
          <w:vertAlign w:val="subscript"/>
        </w:rPr>
        <w:t>out</w:t>
      </w:r>
      <w:r w:rsidRPr="000073EA">
        <w:rPr>
          <w:rFonts w:ascii="Arial" w:hAnsi="Arial" w:cs="Arial"/>
        </w:rPr>
        <w:t>, but UE wrongly think</w:t>
      </w:r>
      <w:r>
        <w:rPr>
          <w:rFonts w:ascii="Arial" w:hAnsi="Arial" w:cs="Arial"/>
        </w:rPr>
        <w:t>s</w:t>
      </w:r>
      <w:r w:rsidRPr="000073EA">
        <w:rPr>
          <w:rFonts w:ascii="Arial" w:hAnsi="Arial" w:cs="Arial"/>
        </w:rPr>
        <w:t xml:space="preserve"> that the </w:t>
      </w:r>
      <w:r>
        <w:rPr>
          <w:rFonts w:ascii="Arial" w:hAnsi="Arial" w:cs="Arial"/>
        </w:rPr>
        <w:t>averaged</w:t>
      </w:r>
      <w:r w:rsidRPr="000073EA">
        <w:rPr>
          <w:rFonts w:ascii="Arial" w:hAnsi="Arial" w:cs="Arial"/>
        </w:rPr>
        <w:t xml:space="preserve"> SINR is lower tha</w:t>
      </w:r>
      <w:r>
        <w:rPr>
          <w:rFonts w:ascii="Arial" w:hAnsi="Arial" w:cs="Arial"/>
        </w:rPr>
        <w:t>n</w:t>
      </w:r>
      <w:r w:rsidRPr="000073EA">
        <w:rPr>
          <w:rFonts w:ascii="Arial" w:hAnsi="Arial" w:cs="Arial"/>
        </w:rPr>
        <w:t xml:space="preserve"> Q</w:t>
      </w:r>
      <w:r w:rsidRPr="000073EA">
        <w:rPr>
          <w:rFonts w:ascii="Arial" w:hAnsi="Arial" w:cs="Arial"/>
          <w:vertAlign w:val="subscript"/>
        </w:rPr>
        <w:t>out</w:t>
      </w:r>
      <w:r w:rsidRPr="000073EA">
        <w:rPr>
          <w:rFonts w:ascii="Arial" w:hAnsi="Arial" w:cs="Arial"/>
        </w:rPr>
        <w:t xml:space="preserve"> just because it applies the Rel-17 relaxed method</w:t>
      </w:r>
      <w:r>
        <w:rPr>
          <w:rFonts w:ascii="Arial" w:hAnsi="Arial" w:cs="Arial"/>
        </w:rPr>
        <w:t>. T</w:t>
      </w:r>
      <w:r w:rsidRPr="000073EA">
        <w:rPr>
          <w:rFonts w:ascii="Arial" w:hAnsi="Arial" w:cs="Arial"/>
        </w:rPr>
        <w:t xml:space="preserve">he delta SINR </w:t>
      </w:r>
      <w:r>
        <w:rPr>
          <w:rFonts w:ascii="Arial" w:hAnsi="Arial" w:cs="Arial"/>
        </w:rPr>
        <w:t>will be</w:t>
      </w:r>
      <w:r w:rsidRPr="000073EA">
        <w:rPr>
          <w:rFonts w:ascii="Arial" w:hAnsi="Arial" w:cs="Arial"/>
        </w:rPr>
        <w:t xml:space="preserve"> a negative value and it will cause </w:t>
      </w:r>
      <w:r>
        <w:rPr>
          <w:rFonts w:ascii="Arial" w:hAnsi="Arial" w:cs="Arial"/>
        </w:rPr>
        <w:t>a</w:t>
      </w:r>
      <w:r w:rsidRPr="000073EA">
        <w:rPr>
          <w:rFonts w:ascii="Arial" w:hAnsi="Arial" w:cs="Arial"/>
        </w:rPr>
        <w:t xml:space="preserve"> false alarm. UE might trigger the RLF too early.</w:t>
      </w:r>
    </w:p>
    <w:p w14:paraId="65499FFA" w14:textId="77777777" w:rsidR="00BF3C78" w:rsidRDefault="00BF3C78" w:rsidP="00710E44">
      <w:pPr>
        <w:pStyle w:val="af7"/>
        <w:numPr>
          <w:ilvl w:val="0"/>
          <w:numId w:val="3"/>
        </w:numPr>
        <w:jc w:val="both"/>
        <w:rPr>
          <w:rFonts w:ascii="Arial" w:hAnsi="Arial" w:cs="Arial"/>
        </w:rPr>
      </w:pPr>
      <w:r w:rsidRPr="000073EA">
        <w:rPr>
          <w:rFonts w:ascii="Arial" w:hAnsi="Arial" w:cs="Arial"/>
        </w:rPr>
        <w:t xml:space="preserve">Over-estimation </w:t>
      </w:r>
      <w:r>
        <w:rPr>
          <w:rFonts w:ascii="Arial" w:hAnsi="Arial" w:cs="Arial"/>
        </w:rPr>
        <w:t>(</w:t>
      </w:r>
      <w:r w:rsidRPr="000073EA">
        <w:rPr>
          <w:rFonts w:ascii="Arial" w:hAnsi="Arial" w:cs="Arial"/>
        </w:rPr>
        <w:t>miss detection</w:t>
      </w:r>
      <w:r>
        <w:rPr>
          <w:rFonts w:ascii="Arial" w:hAnsi="Arial" w:cs="Arial"/>
        </w:rPr>
        <w:t>):</w:t>
      </w:r>
    </w:p>
    <w:p w14:paraId="548B3454" w14:textId="77777777" w:rsidR="00BF3C78" w:rsidRDefault="00BF3C78" w:rsidP="00BF3C78">
      <w:pPr>
        <w:pStyle w:val="af7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It </w:t>
      </w:r>
      <w:r w:rsidRPr="000073EA">
        <w:rPr>
          <w:rFonts w:ascii="Arial" w:hAnsi="Arial" w:cs="Arial"/>
        </w:rPr>
        <w:t>contrast</w:t>
      </w:r>
      <w:r>
        <w:rPr>
          <w:rFonts w:ascii="Arial" w:hAnsi="Arial" w:cs="Arial"/>
        </w:rPr>
        <w:t xml:space="preserve">, when the averaged </w:t>
      </w:r>
      <w:r w:rsidRPr="000073EA">
        <w:rPr>
          <w:rFonts w:ascii="Arial" w:hAnsi="Arial" w:cs="Arial"/>
        </w:rPr>
        <w:t xml:space="preserve">SINR </w:t>
      </w:r>
      <w:r>
        <w:rPr>
          <w:rFonts w:ascii="Arial" w:hAnsi="Arial" w:cs="Arial"/>
        </w:rPr>
        <w:t xml:space="preserve">value obtained </w:t>
      </w:r>
      <w:r w:rsidRPr="000073EA">
        <w:rPr>
          <w:rFonts w:ascii="Arial" w:hAnsi="Arial" w:cs="Arial"/>
        </w:rPr>
        <w:t>f</w:t>
      </w:r>
      <w:r>
        <w:rPr>
          <w:rFonts w:ascii="Arial" w:hAnsi="Arial" w:cs="Arial"/>
        </w:rPr>
        <w:t>rom</w:t>
      </w:r>
      <w:r w:rsidRPr="000073EA">
        <w:rPr>
          <w:rFonts w:ascii="Arial" w:hAnsi="Arial" w:cs="Arial"/>
        </w:rPr>
        <w:t xml:space="preserve"> Rel-15 method is actually </w:t>
      </w:r>
      <w:r>
        <w:rPr>
          <w:rFonts w:ascii="Arial" w:hAnsi="Arial" w:cs="Arial"/>
        </w:rPr>
        <w:t>lower</w:t>
      </w:r>
      <w:r w:rsidRPr="000073EA">
        <w:rPr>
          <w:rFonts w:ascii="Arial" w:hAnsi="Arial" w:cs="Arial"/>
        </w:rPr>
        <w:t xml:space="preserve"> than Q</w:t>
      </w:r>
      <w:r w:rsidRPr="000073EA">
        <w:rPr>
          <w:rFonts w:ascii="Arial" w:hAnsi="Arial" w:cs="Arial"/>
          <w:vertAlign w:val="subscript"/>
        </w:rPr>
        <w:t>out</w:t>
      </w:r>
      <w:r w:rsidRPr="000073EA">
        <w:rPr>
          <w:rFonts w:ascii="Arial" w:hAnsi="Arial" w:cs="Arial"/>
        </w:rPr>
        <w:t>, but UE wrongly think</w:t>
      </w:r>
      <w:r>
        <w:rPr>
          <w:rFonts w:ascii="Arial" w:hAnsi="Arial" w:cs="Arial"/>
        </w:rPr>
        <w:t>s</w:t>
      </w:r>
      <w:r w:rsidRPr="000073EA">
        <w:rPr>
          <w:rFonts w:ascii="Arial" w:hAnsi="Arial" w:cs="Arial"/>
        </w:rPr>
        <w:t xml:space="preserve"> that the </w:t>
      </w:r>
      <w:r>
        <w:rPr>
          <w:rFonts w:ascii="Arial" w:hAnsi="Arial" w:cs="Arial"/>
        </w:rPr>
        <w:t>averaged</w:t>
      </w:r>
      <w:r w:rsidRPr="000073EA">
        <w:rPr>
          <w:rFonts w:ascii="Arial" w:hAnsi="Arial" w:cs="Arial"/>
        </w:rPr>
        <w:t xml:space="preserve"> SINR is </w:t>
      </w:r>
      <w:r>
        <w:rPr>
          <w:rFonts w:ascii="Arial" w:hAnsi="Arial" w:cs="Arial"/>
        </w:rPr>
        <w:t>higher</w:t>
      </w:r>
      <w:r w:rsidRPr="000073EA">
        <w:rPr>
          <w:rFonts w:ascii="Arial" w:hAnsi="Arial" w:cs="Arial"/>
        </w:rPr>
        <w:t xml:space="preserve"> tha</w:t>
      </w:r>
      <w:r>
        <w:rPr>
          <w:rFonts w:ascii="Arial" w:hAnsi="Arial" w:cs="Arial"/>
        </w:rPr>
        <w:t>n</w:t>
      </w:r>
      <w:r w:rsidRPr="000073EA">
        <w:rPr>
          <w:rFonts w:ascii="Arial" w:hAnsi="Arial" w:cs="Arial"/>
        </w:rPr>
        <w:t xml:space="preserve"> Q</w:t>
      </w:r>
      <w:r w:rsidRPr="000073EA">
        <w:rPr>
          <w:rFonts w:ascii="Arial" w:hAnsi="Arial" w:cs="Arial"/>
          <w:vertAlign w:val="subscript"/>
        </w:rPr>
        <w:t>out</w:t>
      </w:r>
      <w:r w:rsidRPr="000073EA">
        <w:rPr>
          <w:rFonts w:ascii="Arial" w:hAnsi="Arial" w:cs="Arial"/>
        </w:rPr>
        <w:t xml:space="preserve"> just because it applies the Rel-17 relaxed method</w:t>
      </w:r>
      <w:r>
        <w:rPr>
          <w:rFonts w:ascii="Arial" w:hAnsi="Arial" w:cs="Arial"/>
        </w:rPr>
        <w:t>. T</w:t>
      </w:r>
      <w:r w:rsidRPr="000073EA">
        <w:rPr>
          <w:rFonts w:ascii="Arial" w:hAnsi="Arial" w:cs="Arial"/>
        </w:rPr>
        <w:t xml:space="preserve">he delta SINR </w:t>
      </w:r>
      <w:r>
        <w:rPr>
          <w:rFonts w:ascii="Arial" w:hAnsi="Arial" w:cs="Arial"/>
        </w:rPr>
        <w:t>will be</w:t>
      </w:r>
      <w:r w:rsidRPr="000073EA">
        <w:rPr>
          <w:rFonts w:ascii="Arial" w:hAnsi="Arial" w:cs="Arial"/>
        </w:rPr>
        <w:t xml:space="preserve"> a </w:t>
      </w:r>
      <w:r>
        <w:rPr>
          <w:rFonts w:ascii="Arial" w:hAnsi="Arial" w:cs="Arial"/>
        </w:rPr>
        <w:t>positive</w:t>
      </w:r>
      <w:r w:rsidRPr="000073EA">
        <w:rPr>
          <w:rFonts w:ascii="Arial" w:hAnsi="Arial" w:cs="Arial"/>
        </w:rPr>
        <w:t xml:space="preserve"> value and it will cause </w:t>
      </w:r>
      <w:r>
        <w:rPr>
          <w:rFonts w:ascii="Arial" w:hAnsi="Arial" w:cs="Arial"/>
        </w:rPr>
        <w:t>a</w:t>
      </w:r>
      <w:r w:rsidRPr="000073EA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miss detection</w:t>
      </w:r>
      <w:r w:rsidRPr="000073EA">
        <w:rPr>
          <w:rFonts w:ascii="Arial" w:hAnsi="Arial" w:cs="Arial"/>
        </w:rPr>
        <w:t xml:space="preserve">. UE might trigger the RLF too </w:t>
      </w:r>
      <w:r>
        <w:rPr>
          <w:rFonts w:ascii="Arial" w:hAnsi="Arial" w:cs="Arial"/>
        </w:rPr>
        <w:t>late</w:t>
      </w:r>
      <w:r w:rsidRPr="000073EA">
        <w:rPr>
          <w:rFonts w:ascii="Arial" w:hAnsi="Arial" w:cs="Arial"/>
        </w:rPr>
        <w:t>.</w:t>
      </w:r>
    </w:p>
    <w:p w14:paraId="7B6353AD" w14:textId="77777777" w:rsidR="00FB7554" w:rsidRDefault="00FB7554" w:rsidP="00BF3C78">
      <w:pPr>
        <w:pStyle w:val="af7"/>
        <w:jc w:val="both"/>
        <w:rPr>
          <w:rFonts w:ascii="Arial" w:hAnsi="Arial" w:cs="Arial"/>
        </w:rPr>
      </w:pPr>
    </w:p>
    <w:p w14:paraId="2C8E19E5" w14:textId="77777777" w:rsidR="00FB7554" w:rsidRDefault="00FB7554" w:rsidP="00FB7554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2841668C" wp14:editId="7007D5E2">
            <wp:extent cx="5670550" cy="2266425"/>
            <wp:effectExtent l="0" t="0" r="6350" b="635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735" cy="22856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843E61" w14:textId="77777777" w:rsidR="00FB7554" w:rsidRPr="004604EE" w:rsidRDefault="00FB7554" w:rsidP="00FB7554">
      <w:pPr>
        <w:pStyle w:val="af2"/>
        <w:jc w:val="center"/>
        <w:rPr>
          <w:rFonts w:ascii="Arial" w:hAnsi="Arial" w:cs="Arial"/>
        </w:rPr>
      </w:pPr>
      <w:bookmarkStart w:id="52" w:name="_Ref54191354"/>
      <w:r w:rsidRPr="000073EA">
        <w:rPr>
          <w:rFonts w:ascii="Arial" w:hAnsi="Arial" w:cs="Arial"/>
        </w:rPr>
        <w:lastRenderedPageBreak/>
        <w:t xml:space="preserve">Figure </w:t>
      </w:r>
      <w:r w:rsidRPr="000073EA">
        <w:rPr>
          <w:rFonts w:ascii="Arial" w:hAnsi="Arial" w:cs="Arial"/>
        </w:rPr>
        <w:fldChar w:fldCharType="begin"/>
      </w:r>
      <w:r w:rsidRPr="000073EA">
        <w:rPr>
          <w:rFonts w:ascii="Arial" w:hAnsi="Arial" w:cs="Arial"/>
        </w:rPr>
        <w:instrText xml:space="preserve"> SEQ Figure \* ARABIC </w:instrText>
      </w:r>
      <w:r w:rsidRPr="000073EA">
        <w:rPr>
          <w:rFonts w:ascii="Arial" w:hAnsi="Arial" w:cs="Arial"/>
        </w:rPr>
        <w:fldChar w:fldCharType="separate"/>
      </w:r>
      <w:r w:rsidR="00077482">
        <w:rPr>
          <w:rFonts w:ascii="Arial" w:hAnsi="Arial" w:cs="Arial"/>
          <w:noProof/>
        </w:rPr>
        <w:t>16</w:t>
      </w:r>
      <w:r w:rsidRPr="000073EA">
        <w:rPr>
          <w:rFonts w:ascii="Arial" w:hAnsi="Arial" w:cs="Arial"/>
        </w:rPr>
        <w:fldChar w:fldCharType="end"/>
      </w:r>
      <w:bookmarkEnd w:id="52"/>
      <w:r w:rsidRPr="000073EA">
        <w:rPr>
          <w:rFonts w:ascii="Arial" w:hAnsi="Arial" w:cs="Arial"/>
        </w:rPr>
        <w:t>: consequences of under-estimation and over-estimation for Rel-17 relaxed method</w:t>
      </w:r>
    </w:p>
    <w:p w14:paraId="065A076D" w14:textId="77777777" w:rsidR="00FB7554" w:rsidRDefault="00FB7554" w:rsidP="00BF3C78">
      <w:pPr>
        <w:pStyle w:val="af7"/>
        <w:jc w:val="both"/>
        <w:rPr>
          <w:rFonts w:ascii="Arial" w:hAnsi="Arial" w:cs="Arial"/>
        </w:rPr>
      </w:pPr>
    </w:p>
    <w:p w14:paraId="46DBA18F" w14:textId="77777777" w:rsidR="00BF3C78" w:rsidRDefault="00BF3C78" w:rsidP="00BF3C78">
      <w:pPr>
        <w:rPr>
          <w:rFonts w:ascii="Arial" w:hAnsi="Arial" w:cs="Arial"/>
        </w:rPr>
      </w:pPr>
      <w:r>
        <w:rPr>
          <w:rFonts w:ascii="Arial" w:hAnsi="Arial" w:cs="Arial"/>
        </w:rPr>
        <w:t xml:space="preserve">To avoid the </w:t>
      </w:r>
      <w:r w:rsidRPr="00735ED6">
        <w:rPr>
          <w:rFonts w:ascii="Arial" w:hAnsi="Arial" w:cs="Arial"/>
        </w:rPr>
        <w:t>false alarm</w:t>
      </w:r>
      <w:r>
        <w:rPr>
          <w:rFonts w:ascii="Arial" w:hAnsi="Arial" w:cs="Arial"/>
        </w:rPr>
        <w:t xml:space="preserve"> and/or </w:t>
      </w:r>
      <w:r w:rsidRPr="000073EA">
        <w:rPr>
          <w:rFonts w:ascii="Arial" w:hAnsi="Arial" w:cs="Arial"/>
        </w:rPr>
        <w:t>miss detection</w:t>
      </w:r>
      <w:r>
        <w:rPr>
          <w:rFonts w:ascii="Arial" w:hAnsi="Arial" w:cs="Arial"/>
        </w:rPr>
        <w:t xml:space="preserve">, one simple way that can be </w:t>
      </w:r>
      <w:r w:rsidR="00F51113">
        <w:rPr>
          <w:rFonts w:ascii="Arial" w:hAnsi="Arial" w:cs="Arial"/>
        </w:rPr>
        <w:t>considered</w:t>
      </w:r>
      <w:r>
        <w:rPr>
          <w:rFonts w:ascii="Arial" w:hAnsi="Arial" w:cs="Arial"/>
        </w:rPr>
        <w:t xml:space="preserve"> is to set an SINR threshold for UE to enter the power-saving mode. If UE is only allowed to conduct relaxed RLM/BFD measurement when its SINR is larger than an allowed margin plus </w:t>
      </w:r>
      <w:r w:rsidRPr="00735ED6">
        <w:rPr>
          <w:rFonts w:ascii="Arial" w:hAnsi="Arial" w:cs="Arial"/>
        </w:rPr>
        <w:t>Q</w:t>
      </w:r>
      <w:r w:rsidRPr="00735ED6">
        <w:rPr>
          <w:rFonts w:ascii="Arial" w:hAnsi="Arial" w:cs="Arial"/>
          <w:vertAlign w:val="subscript"/>
        </w:rPr>
        <w:t>out</w:t>
      </w:r>
    </w:p>
    <w:p w14:paraId="72D1D74B" w14:textId="77777777" w:rsidR="00BF3C78" w:rsidRPr="00735ED6" w:rsidRDefault="00BF3C78" w:rsidP="00BF3C78">
      <w:pPr>
        <w:jc w:val="center"/>
        <w:rPr>
          <w:rFonts w:ascii="Arial" w:hAnsi="Arial" w:cs="Arial"/>
          <w:b/>
        </w:rPr>
      </w:pPr>
      <w:r w:rsidRPr="00735ED6">
        <w:rPr>
          <w:rFonts w:ascii="Arial" w:hAnsi="Arial" w:cs="Arial"/>
          <w:b/>
        </w:rPr>
        <w:t xml:space="preserve">max (|negative </w:t>
      </w:r>
      <w:r w:rsidRPr="00735ED6">
        <w:rPr>
          <w:rFonts w:ascii="Arial" w:hAnsi="Arial" w:cs="Arial"/>
          <w:b/>
          <w:lang w:val="el-GR"/>
        </w:rPr>
        <w:t>Δ</w:t>
      </w:r>
      <w:r w:rsidRPr="00735ED6">
        <w:rPr>
          <w:rFonts w:ascii="Arial" w:hAnsi="Arial" w:cs="Arial"/>
          <w:b/>
          <w:vertAlign w:val="subscript"/>
        </w:rPr>
        <w:t>SINR</w:t>
      </w:r>
      <w:r w:rsidRPr="00735ED6">
        <w:rPr>
          <w:rFonts w:ascii="Arial" w:hAnsi="Arial" w:cs="Arial"/>
          <w:b/>
        </w:rPr>
        <w:t xml:space="preserve"> |</w:t>
      </w:r>
      <w:r>
        <w:rPr>
          <w:rFonts w:ascii="Arial" w:hAnsi="Arial" w:cs="Arial"/>
          <w:b/>
        </w:rPr>
        <w:t>,</w:t>
      </w:r>
      <w:r w:rsidRPr="00735ED6">
        <w:rPr>
          <w:rFonts w:ascii="Arial" w:hAnsi="Arial" w:cs="Arial"/>
          <w:b/>
        </w:rPr>
        <w:t xml:space="preserve"> | positive </w:t>
      </w:r>
      <w:r w:rsidRPr="00735ED6">
        <w:rPr>
          <w:rFonts w:ascii="Arial" w:hAnsi="Arial" w:cs="Arial"/>
          <w:b/>
          <w:lang w:val="el-GR"/>
        </w:rPr>
        <w:t>Δ</w:t>
      </w:r>
      <w:r w:rsidRPr="00735ED6">
        <w:rPr>
          <w:rFonts w:ascii="Arial" w:hAnsi="Arial" w:cs="Arial"/>
          <w:b/>
          <w:vertAlign w:val="subscript"/>
        </w:rPr>
        <w:t>SINR</w:t>
      </w:r>
      <w:r w:rsidRPr="00735ED6">
        <w:rPr>
          <w:rFonts w:ascii="Arial" w:hAnsi="Arial" w:cs="Arial"/>
          <w:b/>
        </w:rPr>
        <w:t xml:space="preserve"> |</w:t>
      </w:r>
      <w:r>
        <w:rPr>
          <w:rFonts w:ascii="Arial" w:hAnsi="Arial" w:cs="Arial"/>
          <w:b/>
        </w:rPr>
        <w:t>)</w:t>
      </w:r>
      <w:r w:rsidRPr="00735ED6">
        <w:rPr>
          <w:rFonts w:ascii="Arial" w:hAnsi="Arial" w:cs="Arial"/>
          <w:b/>
        </w:rPr>
        <w:t xml:space="preserve"> + Q</w:t>
      </w:r>
      <w:r w:rsidRPr="00735ED6">
        <w:rPr>
          <w:rFonts w:ascii="Arial" w:hAnsi="Arial" w:cs="Arial"/>
          <w:b/>
          <w:vertAlign w:val="subscript"/>
        </w:rPr>
        <w:t>out</w:t>
      </w:r>
      <w:r w:rsidRPr="00735ED6">
        <w:rPr>
          <w:rFonts w:ascii="Arial" w:hAnsi="Arial" w:cs="Arial"/>
          <w:b/>
        </w:rPr>
        <w:t>,</w:t>
      </w:r>
    </w:p>
    <w:p w14:paraId="773D4B1C" w14:textId="77777777" w:rsidR="00BF3C78" w:rsidRDefault="00BF3C78" w:rsidP="00BF3C78">
      <w:pPr>
        <w:rPr>
          <w:rFonts w:ascii="Arial" w:hAnsi="Arial" w:cs="Arial"/>
        </w:rPr>
      </w:pPr>
      <w:r>
        <w:rPr>
          <w:rFonts w:ascii="Arial" w:hAnsi="Arial" w:cs="Arial"/>
        </w:rPr>
        <w:t>we can t</w:t>
      </w:r>
      <w:r w:rsidRPr="00735ED6">
        <w:rPr>
          <w:rFonts w:ascii="Arial" w:hAnsi="Arial" w:cs="Arial"/>
        </w:rPr>
        <w:t>heoretically guarantee</w:t>
      </w:r>
      <w:r>
        <w:rPr>
          <w:rFonts w:ascii="Arial" w:hAnsi="Arial" w:cs="Arial"/>
        </w:rPr>
        <w:t xml:space="preserve"> </w:t>
      </w:r>
      <w:r w:rsidRPr="00735ED6">
        <w:rPr>
          <w:rFonts w:ascii="Arial" w:hAnsi="Arial" w:cs="Arial"/>
        </w:rPr>
        <w:t xml:space="preserve">that the Rel-17 method </w:t>
      </w:r>
      <w:r>
        <w:rPr>
          <w:rFonts w:ascii="Arial" w:hAnsi="Arial" w:cs="Arial"/>
        </w:rPr>
        <w:t>will have</w:t>
      </w:r>
      <w:r w:rsidRPr="00735ED6">
        <w:rPr>
          <w:rFonts w:ascii="Arial" w:hAnsi="Arial" w:cs="Arial"/>
        </w:rPr>
        <w:t xml:space="preserve"> the same performance as the Rel-15 method</w:t>
      </w:r>
      <w:r>
        <w:rPr>
          <w:rFonts w:ascii="Arial" w:hAnsi="Arial" w:cs="Arial"/>
        </w:rPr>
        <w:t>. Besides, based on this assumption, there is no need to further consider the Q</w:t>
      </w:r>
      <w:r w:rsidRPr="00735ED6">
        <w:rPr>
          <w:rFonts w:ascii="Arial" w:hAnsi="Arial" w:cs="Arial"/>
          <w:vertAlign w:val="subscript"/>
        </w:rPr>
        <w:t>in</w:t>
      </w:r>
      <w:r>
        <w:rPr>
          <w:rFonts w:ascii="Arial" w:hAnsi="Arial" w:cs="Arial"/>
        </w:rPr>
        <w:t>. False alarm or mis-detection on Qin is not a problem if it is guaranteed that UE never has a chance to indicate Q</w:t>
      </w:r>
      <w:r w:rsidRPr="006C2040">
        <w:rPr>
          <w:rFonts w:ascii="Arial" w:hAnsi="Arial" w:cs="Arial"/>
          <w:vertAlign w:val="subscript"/>
        </w:rPr>
        <w:t>out</w:t>
      </w:r>
      <w:r>
        <w:rPr>
          <w:rFonts w:ascii="Arial" w:hAnsi="Arial" w:cs="Arial"/>
        </w:rPr>
        <w:t xml:space="preserve">. </w:t>
      </w:r>
      <w:bookmarkEnd w:id="46"/>
      <w:bookmarkEnd w:id="47"/>
    </w:p>
    <w:sectPr w:rsidR="00BF3C78" w:rsidSect="00553CD3">
      <w:footnotePr>
        <w:numRestart w:val="eachSect"/>
      </w:footnotePr>
      <w:type w:val="continuous"/>
      <w:pgSz w:w="11907" w:h="16840" w:code="9"/>
      <w:pgMar w:top="1418" w:right="1134" w:bottom="1134" w:left="1134" w:header="680" w:footer="567" w:gutter="0"/>
      <w:cols w:space="720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B566834" w14:textId="77777777" w:rsidR="00284F4D" w:rsidRDefault="00284F4D">
      <w:r>
        <w:separator/>
      </w:r>
    </w:p>
  </w:endnote>
  <w:endnote w:type="continuationSeparator" w:id="0">
    <w:p w14:paraId="42262878" w14:textId="77777777" w:rsidR="00284F4D" w:rsidRDefault="00284F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D918848" w14:textId="77777777" w:rsidR="00284F4D" w:rsidRDefault="00284F4D">
      <w:r>
        <w:separator/>
      </w:r>
    </w:p>
  </w:footnote>
  <w:footnote w:type="continuationSeparator" w:id="0">
    <w:p w14:paraId="7E26DDB2" w14:textId="77777777" w:rsidR="00284F4D" w:rsidRDefault="00284F4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1D30CF9"/>
    <w:multiLevelType w:val="hybridMultilevel"/>
    <w:tmpl w:val="9ED2523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25B95F50"/>
    <w:multiLevelType w:val="hybridMultilevel"/>
    <w:tmpl w:val="B8865F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646774"/>
    <w:multiLevelType w:val="hybridMultilevel"/>
    <w:tmpl w:val="1E3C6D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BC45F0"/>
    <w:multiLevelType w:val="hybridMultilevel"/>
    <w:tmpl w:val="76E47D28"/>
    <w:lvl w:ilvl="0" w:tplc="F1A263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B1C78B4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7CAD682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576F024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93C25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362AF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D56C10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9FE19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4F64D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6274488C"/>
    <w:multiLevelType w:val="hybridMultilevel"/>
    <w:tmpl w:val="B9D473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92338A"/>
    <w:multiLevelType w:val="hybridMultilevel"/>
    <w:tmpl w:val="E91C8D5A"/>
    <w:lvl w:ilvl="0" w:tplc="423E947C">
      <w:start w:val="1"/>
      <w:numFmt w:val="decimal"/>
      <w:lvlText w:val="[%1]"/>
      <w:lvlJc w:val="left"/>
      <w:pPr>
        <w:ind w:left="360" w:hanging="360"/>
      </w:pPr>
      <w:rPr>
        <w:rFonts w:hint="eastAsia"/>
        <w:lang w:val="en-GB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68EF7394"/>
    <w:multiLevelType w:val="hybridMultilevel"/>
    <w:tmpl w:val="9E70D3E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8882A00">
      <w:start w:val="4"/>
      <w:numFmt w:val="bullet"/>
      <w:lvlText w:val="-"/>
      <w:lvlJc w:val="left"/>
      <w:pPr>
        <w:ind w:left="2520" w:hanging="360"/>
      </w:pPr>
      <w:rPr>
        <w:rFonts w:ascii="Times New Roman" w:eastAsia="Times New Roman" w:hAnsi="Times New Roman" w:cs="Times New Roman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1"/>
  </w:num>
  <w:num w:numId="4">
    <w:abstractNumId w:val="2"/>
  </w:num>
  <w:num w:numId="5">
    <w:abstractNumId w:val="6"/>
  </w:num>
  <w:num w:numId="6">
    <w:abstractNumId w:val="3"/>
  </w:num>
  <w:num w:numId="7">
    <w:abstractNumId w:val="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removePersonalInformation/>
  <w:removeDateAndTime/>
  <w:printFractionalCharacterWidth/>
  <w:bordersDoNotSurroundHeader/>
  <w:bordersDoNotSurroundFooter/>
  <w:activeWritingStyle w:appName="MSWord" w:lang="en-GB" w:vendorID="64" w:dllVersion="131077" w:nlCheck="1" w:checkStyle="1"/>
  <w:activeWritingStyle w:appName="MSWord" w:lang="en-US" w:vendorID="64" w:dllVersion="131077" w:nlCheck="1" w:checkStyle="1"/>
  <w:activeWritingStyle w:appName="MSWord" w:lang="en-GB" w:vendorID="64" w:dllVersion="131078" w:nlCheck="1" w:checkStyle="1"/>
  <w:activeWritingStyle w:appName="MSWord" w:lang="fr-FR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zh-TW" w:vendorID="64" w:dllVersion="131077" w:nlCheck="1" w:checkStyle="1"/>
  <w:activeWritingStyle w:appName="MSWord" w:lang="zh-CN" w:vendorID="64" w:dllVersion="131077" w:nlCheck="1" w:checkStyle="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2813"/>
    <w:rsid w:val="0000038C"/>
    <w:rsid w:val="00000D2E"/>
    <w:rsid w:val="00000F89"/>
    <w:rsid w:val="00001E20"/>
    <w:rsid w:val="00002260"/>
    <w:rsid w:val="00002391"/>
    <w:rsid w:val="000028BD"/>
    <w:rsid w:val="00002FC2"/>
    <w:rsid w:val="00003730"/>
    <w:rsid w:val="0000375E"/>
    <w:rsid w:val="00003983"/>
    <w:rsid w:val="000040A0"/>
    <w:rsid w:val="00004327"/>
    <w:rsid w:val="000045B8"/>
    <w:rsid w:val="000065E7"/>
    <w:rsid w:val="00006EA9"/>
    <w:rsid w:val="00006FDF"/>
    <w:rsid w:val="000071DA"/>
    <w:rsid w:val="000073EA"/>
    <w:rsid w:val="000074C4"/>
    <w:rsid w:val="00007629"/>
    <w:rsid w:val="0001010A"/>
    <w:rsid w:val="00010325"/>
    <w:rsid w:val="00010499"/>
    <w:rsid w:val="000107F7"/>
    <w:rsid w:val="00010E97"/>
    <w:rsid w:val="000113A3"/>
    <w:rsid w:val="000113F5"/>
    <w:rsid w:val="00011547"/>
    <w:rsid w:val="0001174A"/>
    <w:rsid w:val="00011779"/>
    <w:rsid w:val="00011EB3"/>
    <w:rsid w:val="0001213D"/>
    <w:rsid w:val="000123DE"/>
    <w:rsid w:val="00013238"/>
    <w:rsid w:val="00013939"/>
    <w:rsid w:val="00013B72"/>
    <w:rsid w:val="0001404A"/>
    <w:rsid w:val="000142D1"/>
    <w:rsid w:val="00014422"/>
    <w:rsid w:val="00015651"/>
    <w:rsid w:val="00015724"/>
    <w:rsid w:val="00015AB5"/>
    <w:rsid w:val="00015B29"/>
    <w:rsid w:val="00016983"/>
    <w:rsid w:val="00016AF9"/>
    <w:rsid w:val="00017E78"/>
    <w:rsid w:val="00017EDA"/>
    <w:rsid w:val="00020401"/>
    <w:rsid w:val="00020BD3"/>
    <w:rsid w:val="000214FB"/>
    <w:rsid w:val="0002157B"/>
    <w:rsid w:val="00021C79"/>
    <w:rsid w:val="00021D86"/>
    <w:rsid w:val="00022BC4"/>
    <w:rsid w:val="00022EF5"/>
    <w:rsid w:val="00022FC0"/>
    <w:rsid w:val="0002305A"/>
    <w:rsid w:val="000233D0"/>
    <w:rsid w:val="00024299"/>
    <w:rsid w:val="000242E1"/>
    <w:rsid w:val="00024868"/>
    <w:rsid w:val="00024B9C"/>
    <w:rsid w:val="000258B6"/>
    <w:rsid w:val="00025FCA"/>
    <w:rsid w:val="0002608D"/>
    <w:rsid w:val="0002622D"/>
    <w:rsid w:val="00026AFA"/>
    <w:rsid w:val="00026B88"/>
    <w:rsid w:val="00026E58"/>
    <w:rsid w:val="0002728F"/>
    <w:rsid w:val="0002767E"/>
    <w:rsid w:val="00030D10"/>
    <w:rsid w:val="0003194C"/>
    <w:rsid w:val="00031BC8"/>
    <w:rsid w:val="000322AE"/>
    <w:rsid w:val="00032A62"/>
    <w:rsid w:val="000330AB"/>
    <w:rsid w:val="00033135"/>
    <w:rsid w:val="000339EA"/>
    <w:rsid w:val="00033A74"/>
    <w:rsid w:val="000347B1"/>
    <w:rsid w:val="000360B2"/>
    <w:rsid w:val="0003691C"/>
    <w:rsid w:val="000375D5"/>
    <w:rsid w:val="00037D22"/>
    <w:rsid w:val="0004006C"/>
    <w:rsid w:val="00040B45"/>
    <w:rsid w:val="00040FA0"/>
    <w:rsid w:val="00041605"/>
    <w:rsid w:val="00041BBE"/>
    <w:rsid w:val="000426C7"/>
    <w:rsid w:val="000430DB"/>
    <w:rsid w:val="000433B4"/>
    <w:rsid w:val="000438D9"/>
    <w:rsid w:val="000441C8"/>
    <w:rsid w:val="00044B9F"/>
    <w:rsid w:val="0004500B"/>
    <w:rsid w:val="00045082"/>
    <w:rsid w:val="000452C5"/>
    <w:rsid w:val="00045950"/>
    <w:rsid w:val="00045A29"/>
    <w:rsid w:val="00045D9D"/>
    <w:rsid w:val="00046048"/>
    <w:rsid w:val="00046387"/>
    <w:rsid w:val="000465BF"/>
    <w:rsid w:val="00046758"/>
    <w:rsid w:val="00046AAF"/>
    <w:rsid w:val="0004716E"/>
    <w:rsid w:val="000471AC"/>
    <w:rsid w:val="00047A20"/>
    <w:rsid w:val="00047B2D"/>
    <w:rsid w:val="00047E34"/>
    <w:rsid w:val="00047F7B"/>
    <w:rsid w:val="0005045A"/>
    <w:rsid w:val="00050533"/>
    <w:rsid w:val="00050744"/>
    <w:rsid w:val="00050C44"/>
    <w:rsid w:val="00050EB1"/>
    <w:rsid w:val="00051040"/>
    <w:rsid w:val="000511F9"/>
    <w:rsid w:val="00051299"/>
    <w:rsid w:val="0005176F"/>
    <w:rsid w:val="00051BA1"/>
    <w:rsid w:val="00052183"/>
    <w:rsid w:val="00052748"/>
    <w:rsid w:val="000528A2"/>
    <w:rsid w:val="000528F0"/>
    <w:rsid w:val="00052AC2"/>
    <w:rsid w:val="00053676"/>
    <w:rsid w:val="00053E9E"/>
    <w:rsid w:val="00055006"/>
    <w:rsid w:val="000551AD"/>
    <w:rsid w:val="00055B54"/>
    <w:rsid w:val="00056544"/>
    <w:rsid w:val="000569CE"/>
    <w:rsid w:val="00056C39"/>
    <w:rsid w:val="000571F7"/>
    <w:rsid w:val="00057677"/>
    <w:rsid w:val="000576E5"/>
    <w:rsid w:val="000578EA"/>
    <w:rsid w:val="000608E4"/>
    <w:rsid w:val="00060B54"/>
    <w:rsid w:val="00060D5E"/>
    <w:rsid w:val="00060DC1"/>
    <w:rsid w:val="0006125C"/>
    <w:rsid w:val="000618D4"/>
    <w:rsid w:val="00061AED"/>
    <w:rsid w:val="00061E91"/>
    <w:rsid w:val="000624A2"/>
    <w:rsid w:val="0006251F"/>
    <w:rsid w:val="00062CB3"/>
    <w:rsid w:val="0006320D"/>
    <w:rsid w:val="000632E3"/>
    <w:rsid w:val="00063413"/>
    <w:rsid w:val="00063D9E"/>
    <w:rsid w:val="00063E31"/>
    <w:rsid w:val="000641A5"/>
    <w:rsid w:val="0006497B"/>
    <w:rsid w:val="00064AD3"/>
    <w:rsid w:val="0006512E"/>
    <w:rsid w:val="000654ED"/>
    <w:rsid w:val="000655D9"/>
    <w:rsid w:val="00065792"/>
    <w:rsid w:val="000658AF"/>
    <w:rsid w:val="00065A44"/>
    <w:rsid w:val="00065C2F"/>
    <w:rsid w:val="000663AE"/>
    <w:rsid w:val="00066781"/>
    <w:rsid w:val="00066954"/>
    <w:rsid w:val="0006753B"/>
    <w:rsid w:val="00070917"/>
    <w:rsid w:val="000712C4"/>
    <w:rsid w:val="000718D7"/>
    <w:rsid w:val="00071CD5"/>
    <w:rsid w:val="000720DB"/>
    <w:rsid w:val="00072306"/>
    <w:rsid w:val="000728F5"/>
    <w:rsid w:val="0007292F"/>
    <w:rsid w:val="00072BCC"/>
    <w:rsid w:val="00073333"/>
    <w:rsid w:val="00073690"/>
    <w:rsid w:val="000739E8"/>
    <w:rsid w:val="00073E20"/>
    <w:rsid w:val="0007409C"/>
    <w:rsid w:val="00074289"/>
    <w:rsid w:val="00074589"/>
    <w:rsid w:val="00075109"/>
    <w:rsid w:val="0007548F"/>
    <w:rsid w:val="00075E03"/>
    <w:rsid w:val="00075EAA"/>
    <w:rsid w:val="000761AF"/>
    <w:rsid w:val="000761E6"/>
    <w:rsid w:val="00076BA5"/>
    <w:rsid w:val="00077482"/>
    <w:rsid w:val="000779B0"/>
    <w:rsid w:val="00077D38"/>
    <w:rsid w:val="00080592"/>
    <w:rsid w:val="000808A6"/>
    <w:rsid w:val="00080F6F"/>
    <w:rsid w:val="00081AF1"/>
    <w:rsid w:val="00081B22"/>
    <w:rsid w:val="00081C3A"/>
    <w:rsid w:val="000821FF"/>
    <w:rsid w:val="00082B7E"/>
    <w:rsid w:val="000836C7"/>
    <w:rsid w:val="00083EDD"/>
    <w:rsid w:val="00084067"/>
    <w:rsid w:val="00084276"/>
    <w:rsid w:val="00084649"/>
    <w:rsid w:val="0008527D"/>
    <w:rsid w:val="00085CD3"/>
    <w:rsid w:val="00086108"/>
    <w:rsid w:val="000862ED"/>
    <w:rsid w:val="000863AB"/>
    <w:rsid w:val="00086470"/>
    <w:rsid w:val="00086B76"/>
    <w:rsid w:val="00086DDF"/>
    <w:rsid w:val="00086F80"/>
    <w:rsid w:val="0008734C"/>
    <w:rsid w:val="00087724"/>
    <w:rsid w:val="00087E1C"/>
    <w:rsid w:val="000902FF"/>
    <w:rsid w:val="00090686"/>
    <w:rsid w:val="000906E3"/>
    <w:rsid w:val="000908C7"/>
    <w:rsid w:val="00090AD9"/>
    <w:rsid w:val="00090E3E"/>
    <w:rsid w:val="00091F15"/>
    <w:rsid w:val="00092716"/>
    <w:rsid w:val="00092EE2"/>
    <w:rsid w:val="0009343C"/>
    <w:rsid w:val="00093695"/>
    <w:rsid w:val="0009370B"/>
    <w:rsid w:val="00093DEF"/>
    <w:rsid w:val="000955A2"/>
    <w:rsid w:val="000962CB"/>
    <w:rsid w:val="000965C5"/>
    <w:rsid w:val="00097065"/>
    <w:rsid w:val="00097549"/>
    <w:rsid w:val="00097642"/>
    <w:rsid w:val="000978ED"/>
    <w:rsid w:val="0009795B"/>
    <w:rsid w:val="00097966"/>
    <w:rsid w:val="00097D3A"/>
    <w:rsid w:val="000A002E"/>
    <w:rsid w:val="000A0E52"/>
    <w:rsid w:val="000A1319"/>
    <w:rsid w:val="000A1416"/>
    <w:rsid w:val="000A20BA"/>
    <w:rsid w:val="000A21A2"/>
    <w:rsid w:val="000A248B"/>
    <w:rsid w:val="000A2774"/>
    <w:rsid w:val="000A2776"/>
    <w:rsid w:val="000A2B39"/>
    <w:rsid w:val="000A3327"/>
    <w:rsid w:val="000A341C"/>
    <w:rsid w:val="000A3B57"/>
    <w:rsid w:val="000A3F6C"/>
    <w:rsid w:val="000A4AF6"/>
    <w:rsid w:val="000A4E95"/>
    <w:rsid w:val="000A511A"/>
    <w:rsid w:val="000A520E"/>
    <w:rsid w:val="000A5924"/>
    <w:rsid w:val="000A6D97"/>
    <w:rsid w:val="000A7500"/>
    <w:rsid w:val="000A7E07"/>
    <w:rsid w:val="000B07D7"/>
    <w:rsid w:val="000B084D"/>
    <w:rsid w:val="000B0DFE"/>
    <w:rsid w:val="000B1497"/>
    <w:rsid w:val="000B1BD7"/>
    <w:rsid w:val="000B1E07"/>
    <w:rsid w:val="000B2705"/>
    <w:rsid w:val="000B2BF9"/>
    <w:rsid w:val="000B3B55"/>
    <w:rsid w:val="000B423B"/>
    <w:rsid w:val="000B437A"/>
    <w:rsid w:val="000B4833"/>
    <w:rsid w:val="000B4D35"/>
    <w:rsid w:val="000B4F5D"/>
    <w:rsid w:val="000B5383"/>
    <w:rsid w:val="000B616A"/>
    <w:rsid w:val="000B666B"/>
    <w:rsid w:val="000B68AB"/>
    <w:rsid w:val="000B70FC"/>
    <w:rsid w:val="000B7727"/>
    <w:rsid w:val="000C00EA"/>
    <w:rsid w:val="000C0A3C"/>
    <w:rsid w:val="000C0C04"/>
    <w:rsid w:val="000C0C49"/>
    <w:rsid w:val="000C1653"/>
    <w:rsid w:val="000C19E0"/>
    <w:rsid w:val="000C2102"/>
    <w:rsid w:val="000C2209"/>
    <w:rsid w:val="000C2679"/>
    <w:rsid w:val="000C2D07"/>
    <w:rsid w:val="000C328C"/>
    <w:rsid w:val="000C333F"/>
    <w:rsid w:val="000C395F"/>
    <w:rsid w:val="000C3BA5"/>
    <w:rsid w:val="000C3DC5"/>
    <w:rsid w:val="000C4DE9"/>
    <w:rsid w:val="000C513B"/>
    <w:rsid w:val="000C51E2"/>
    <w:rsid w:val="000C5555"/>
    <w:rsid w:val="000C55B8"/>
    <w:rsid w:val="000C590F"/>
    <w:rsid w:val="000C5A67"/>
    <w:rsid w:val="000C64BB"/>
    <w:rsid w:val="000C658E"/>
    <w:rsid w:val="000C662C"/>
    <w:rsid w:val="000C69FC"/>
    <w:rsid w:val="000C6AD8"/>
    <w:rsid w:val="000C6E02"/>
    <w:rsid w:val="000C7618"/>
    <w:rsid w:val="000C76A8"/>
    <w:rsid w:val="000C78F1"/>
    <w:rsid w:val="000D0135"/>
    <w:rsid w:val="000D05E2"/>
    <w:rsid w:val="000D0A91"/>
    <w:rsid w:val="000D0DC3"/>
    <w:rsid w:val="000D1281"/>
    <w:rsid w:val="000D1577"/>
    <w:rsid w:val="000D1BCF"/>
    <w:rsid w:val="000D296A"/>
    <w:rsid w:val="000D2B90"/>
    <w:rsid w:val="000D3479"/>
    <w:rsid w:val="000D3912"/>
    <w:rsid w:val="000D3AC1"/>
    <w:rsid w:val="000D5221"/>
    <w:rsid w:val="000D54FF"/>
    <w:rsid w:val="000D59E5"/>
    <w:rsid w:val="000D64A3"/>
    <w:rsid w:val="000D681A"/>
    <w:rsid w:val="000D79AC"/>
    <w:rsid w:val="000D7E20"/>
    <w:rsid w:val="000E0C7D"/>
    <w:rsid w:val="000E0E0B"/>
    <w:rsid w:val="000E1102"/>
    <w:rsid w:val="000E1607"/>
    <w:rsid w:val="000E1A0E"/>
    <w:rsid w:val="000E27CF"/>
    <w:rsid w:val="000E28FC"/>
    <w:rsid w:val="000E2A07"/>
    <w:rsid w:val="000E2E88"/>
    <w:rsid w:val="000E3379"/>
    <w:rsid w:val="000E3688"/>
    <w:rsid w:val="000E47D7"/>
    <w:rsid w:val="000E4DA1"/>
    <w:rsid w:val="000E500E"/>
    <w:rsid w:val="000E5360"/>
    <w:rsid w:val="000E6654"/>
    <w:rsid w:val="000E670C"/>
    <w:rsid w:val="000E6E5C"/>
    <w:rsid w:val="000E706C"/>
    <w:rsid w:val="000E70B9"/>
    <w:rsid w:val="000E70F0"/>
    <w:rsid w:val="000E7AFA"/>
    <w:rsid w:val="000F0726"/>
    <w:rsid w:val="000F0A94"/>
    <w:rsid w:val="000F0B53"/>
    <w:rsid w:val="000F1CC9"/>
    <w:rsid w:val="000F1D50"/>
    <w:rsid w:val="000F20AC"/>
    <w:rsid w:val="000F2BB0"/>
    <w:rsid w:val="000F3AA5"/>
    <w:rsid w:val="000F44B0"/>
    <w:rsid w:val="000F4C50"/>
    <w:rsid w:val="000F4D06"/>
    <w:rsid w:val="000F5150"/>
    <w:rsid w:val="000F523B"/>
    <w:rsid w:val="000F5817"/>
    <w:rsid w:val="000F6437"/>
    <w:rsid w:val="000F68E0"/>
    <w:rsid w:val="000F6ABB"/>
    <w:rsid w:val="000F6BBF"/>
    <w:rsid w:val="000F6E42"/>
    <w:rsid w:val="000F739D"/>
    <w:rsid w:val="000F787E"/>
    <w:rsid w:val="000F79CA"/>
    <w:rsid w:val="000F7B73"/>
    <w:rsid w:val="000F7BA3"/>
    <w:rsid w:val="000F7C22"/>
    <w:rsid w:val="000F7F8F"/>
    <w:rsid w:val="001003B9"/>
    <w:rsid w:val="00101475"/>
    <w:rsid w:val="00102449"/>
    <w:rsid w:val="00102895"/>
    <w:rsid w:val="00102A61"/>
    <w:rsid w:val="00103677"/>
    <w:rsid w:val="001036D0"/>
    <w:rsid w:val="00103D09"/>
    <w:rsid w:val="00103F10"/>
    <w:rsid w:val="0010425B"/>
    <w:rsid w:val="001042E4"/>
    <w:rsid w:val="00104476"/>
    <w:rsid w:val="00104F3B"/>
    <w:rsid w:val="00105A55"/>
    <w:rsid w:val="00105D4D"/>
    <w:rsid w:val="00105DF5"/>
    <w:rsid w:val="00105FE2"/>
    <w:rsid w:val="0010602F"/>
    <w:rsid w:val="0010668E"/>
    <w:rsid w:val="00106AF9"/>
    <w:rsid w:val="001071F8"/>
    <w:rsid w:val="00107ED5"/>
    <w:rsid w:val="001109D2"/>
    <w:rsid w:val="00110D2D"/>
    <w:rsid w:val="0011120D"/>
    <w:rsid w:val="00111C2D"/>
    <w:rsid w:val="00111FEA"/>
    <w:rsid w:val="001120CD"/>
    <w:rsid w:val="00112D3D"/>
    <w:rsid w:val="00112E5C"/>
    <w:rsid w:val="0011308B"/>
    <w:rsid w:val="00113263"/>
    <w:rsid w:val="0011336D"/>
    <w:rsid w:val="001136F9"/>
    <w:rsid w:val="001137DE"/>
    <w:rsid w:val="00114843"/>
    <w:rsid w:val="001150C2"/>
    <w:rsid w:val="0011522C"/>
    <w:rsid w:val="00115388"/>
    <w:rsid w:val="001156B8"/>
    <w:rsid w:val="00115E11"/>
    <w:rsid w:val="00116216"/>
    <w:rsid w:val="0011685D"/>
    <w:rsid w:val="00116ACA"/>
    <w:rsid w:val="00116CDB"/>
    <w:rsid w:val="001173FA"/>
    <w:rsid w:val="00120801"/>
    <w:rsid w:val="001212FC"/>
    <w:rsid w:val="00121327"/>
    <w:rsid w:val="00121BC1"/>
    <w:rsid w:val="00121DAF"/>
    <w:rsid w:val="001228AF"/>
    <w:rsid w:val="00122B47"/>
    <w:rsid w:val="00123099"/>
    <w:rsid w:val="001244EB"/>
    <w:rsid w:val="001246D6"/>
    <w:rsid w:val="0012482E"/>
    <w:rsid w:val="001252C5"/>
    <w:rsid w:val="001252F0"/>
    <w:rsid w:val="00125309"/>
    <w:rsid w:val="0012565D"/>
    <w:rsid w:val="00125AAA"/>
    <w:rsid w:val="00125D68"/>
    <w:rsid w:val="00125E2D"/>
    <w:rsid w:val="001261CF"/>
    <w:rsid w:val="001265DC"/>
    <w:rsid w:val="00126931"/>
    <w:rsid w:val="001273A9"/>
    <w:rsid w:val="001276B0"/>
    <w:rsid w:val="00127A0A"/>
    <w:rsid w:val="00127A36"/>
    <w:rsid w:val="00127D01"/>
    <w:rsid w:val="00130026"/>
    <w:rsid w:val="001308F2"/>
    <w:rsid w:val="00130B0E"/>
    <w:rsid w:val="00131482"/>
    <w:rsid w:val="0013183A"/>
    <w:rsid w:val="00131FEF"/>
    <w:rsid w:val="0013201C"/>
    <w:rsid w:val="0013293A"/>
    <w:rsid w:val="00132CE5"/>
    <w:rsid w:val="001338FB"/>
    <w:rsid w:val="00134041"/>
    <w:rsid w:val="00134F02"/>
    <w:rsid w:val="0013568D"/>
    <w:rsid w:val="00135864"/>
    <w:rsid w:val="00135B09"/>
    <w:rsid w:val="00135EDF"/>
    <w:rsid w:val="00136167"/>
    <w:rsid w:val="0013653E"/>
    <w:rsid w:val="00136777"/>
    <w:rsid w:val="00136AA0"/>
    <w:rsid w:val="001375A2"/>
    <w:rsid w:val="00137807"/>
    <w:rsid w:val="00137D03"/>
    <w:rsid w:val="00137D78"/>
    <w:rsid w:val="00137E55"/>
    <w:rsid w:val="001406FD"/>
    <w:rsid w:val="00140808"/>
    <w:rsid w:val="00140B34"/>
    <w:rsid w:val="00140F12"/>
    <w:rsid w:val="00141173"/>
    <w:rsid w:val="0014126D"/>
    <w:rsid w:val="00141A71"/>
    <w:rsid w:val="00141B12"/>
    <w:rsid w:val="00141C1B"/>
    <w:rsid w:val="00141D87"/>
    <w:rsid w:val="00141D89"/>
    <w:rsid w:val="0014269B"/>
    <w:rsid w:val="0014294C"/>
    <w:rsid w:val="001433DD"/>
    <w:rsid w:val="00143533"/>
    <w:rsid w:val="0014399E"/>
    <w:rsid w:val="00143A10"/>
    <w:rsid w:val="00144999"/>
    <w:rsid w:val="00144B9F"/>
    <w:rsid w:val="001451B1"/>
    <w:rsid w:val="00145478"/>
    <w:rsid w:val="00145495"/>
    <w:rsid w:val="00145666"/>
    <w:rsid w:val="00145AE5"/>
    <w:rsid w:val="00145E46"/>
    <w:rsid w:val="00146A8E"/>
    <w:rsid w:val="00146BB4"/>
    <w:rsid w:val="001477AF"/>
    <w:rsid w:val="0015087F"/>
    <w:rsid w:val="00150DC4"/>
    <w:rsid w:val="00151039"/>
    <w:rsid w:val="0015103B"/>
    <w:rsid w:val="00151870"/>
    <w:rsid w:val="00151D60"/>
    <w:rsid w:val="0015216A"/>
    <w:rsid w:val="00153548"/>
    <w:rsid w:val="00153DF5"/>
    <w:rsid w:val="0015409C"/>
    <w:rsid w:val="001540A1"/>
    <w:rsid w:val="001548DB"/>
    <w:rsid w:val="00155040"/>
    <w:rsid w:val="001553CD"/>
    <w:rsid w:val="001557B5"/>
    <w:rsid w:val="0015634A"/>
    <w:rsid w:val="00156435"/>
    <w:rsid w:val="0015643D"/>
    <w:rsid w:val="0015692F"/>
    <w:rsid w:val="001574B7"/>
    <w:rsid w:val="001607D6"/>
    <w:rsid w:val="00160D13"/>
    <w:rsid w:val="00160EF9"/>
    <w:rsid w:val="00161E86"/>
    <w:rsid w:val="001622BA"/>
    <w:rsid w:val="00162E3E"/>
    <w:rsid w:val="00162FAF"/>
    <w:rsid w:val="0016308F"/>
    <w:rsid w:val="0016345A"/>
    <w:rsid w:val="00163B29"/>
    <w:rsid w:val="001640AB"/>
    <w:rsid w:val="00164597"/>
    <w:rsid w:val="00164998"/>
    <w:rsid w:val="00165033"/>
    <w:rsid w:val="00165365"/>
    <w:rsid w:val="00165BBD"/>
    <w:rsid w:val="00165F05"/>
    <w:rsid w:val="0016622D"/>
    <w:rsid w:val="001662E9"/>
    <w:rsid w:val="001669F1"/>
    <w:rsid w:val="00166B1C"/>
    <w:rsid w:val="00166E54"/>
    <w:rsid w:val="001670EA"/>
    <w:rsid w:val="001674A0"/>
    <w:rsid w:val="001678B0"/>
    <w:rsid w:val="001679A7"/>
    <w:rsid w:val="00170265"/>
    <w:rsid w:val="001705E8"/>
    <w:rsid w:val="001708EF"/>
    <w:rsid w:val="00170D96"/>
    <w:rsid w:val="00171A9B"/>
    <w:rsid w:val="00171EB3"/>
    <w:rsid w:val="0017245C"/>
    <w:rsid w:val="001734F1"/>
    <w:rsid w:val="001742A7"/>
    <w:rsid w:val="0017463D"/>
    <w:rsid w:val="001747C1"/>
    <w:rsid w:val="00175501"/>
    <w:rsid w:val="00175715"/>
    <w:rsid w:val="00176645"/>
    <w:rsid w:val="00176ED6"/>
    <w:rsid w:val="00176FA0"/>
    <w:rsid w:val="00180069"/>
    <w:rsid w:val="0018079B"/>
    <w:rsid w:val="00180811"/>
    <w:rsid w:val="0018082A"/>
    <w:rsid w:val="001815BF"/>
    <w:rsid w:val="00181970"/>
    <w:rsid w:val="0018198B"/>
    <w:rsid w:val="00182199"/>
    <w:rsid w:val="00182A76"/>
    <w:rsid w:val="00182E66"/>
    <w:rsid w:val="00182E91"/>
    <w:rsid w:val="0018324F"/>
    <w:rsid w:val="0018354F"/>
    <w:rsid w:val="001837A5"/>
    <w:rsid w:val="0018393F"/>
    <w:rsid w:val="00183A46"/>
    <w:rsid w:val="00183A96"/>
    <w:rsid w:val="00183E1C"/>
    <w:rsid w:val="0018440D"/>
    <w:rsid w:val="00184C12"/>
    <w:rsid w:val="00184C73"/>
    <w:rsid w:val="00184F97"/>
    <w:rsid w:val="001850B7"/>
    <w:rsid w:val="001850E5"/>
    <w:rsid w:val="00185284"/>
    <w:rsid w:val="0018571A"/>
    <w:rsid w:val="0018578F"/>
    <w:rsid w:val="00185A0A"/>
    <w:rsid w:val="00186AD6"/>
    <w:rsid w:val="001876EE"/>
    <w:rsid w:val="00190041"/>
    <w:rsid w:val="001901B1"/>
    <w:rsid w:val="00190C39"/>
    <w:rsid w:val="00190D94"/>
    <w:rsid w:val="001911FB"/>
    <w:rsid w:val="0019131D"/>
    <w:rsid w:val="00191B99"/>
    <w:rsid w:val="00191E02"/>
    <w:rsid w:val="001926DA"/>
    <w:rsid w:val="001938FF"/>
    <w:rsid w:val="00193934"/>
    <w:rsid w:val="001942DB"/>
    <w:rsid w:val="00194A8E"/>
    <w:rsid w:val="00194D37"/>
    <w:rsid w:val="0019506D"/>
    <w:rsid w:val="00195217"/>
    <w:rsid w:val="00195BFF"/>
    <w:rsid w:val="0019636C"/>
    <w:rsid w:val="0019696E"/>
    <w:rsid w:val="0019714C"/>
    <w:rsid w:val="001976C9"/>
    <w:rsid w:val="001A027D"/>
    <w:rsid w:val="001A07BA"/>
    <w:rsid w:val="001A0989"/>
    <w:rsid w:val="001A1035"/>
    <w:rsid w:val="001A14E6"/>
    <w:rsid w:val="001A17B6"/>
    <w:rsid w:val="001A19A7"/>
    <w:rsid w:val="001A1CA1"/>
    <w:rsid w:val="001A225A"/>
    <w:rsid w:val="001A29BC"/>
    <w:rsid w:val="001A2C26"/>
    <w:rsid w:val="001A338D"/>
    <w:rsid w:val="001A3853"/>
    <w:rsid w:val="001A38CD"/>
    <w:rsid w:val="001A3E40"/>
    <w:rsid w:val="001A3E54"/>
    <w:rsid w:val="001A3EF3"/>
    <w:rsid w:val="001A430C"/>
    <w:rsid w:val="001A549A"/>
    <w:rsid w:val="001A5630"/>
    <w:rsid w:val="001A5723"/>
    <w:rsid w:val="001A59C1"/>
    <w:rsid w:val="001A5AD5"/>
    <w:rsid w:val="001A697D"/>
    <w:rsid w:val="001A6A29"/>
    <w:rsid w:val="001A6EE8"/>
    <w:rsid w:val="001A719D"/>
    <w:rsid w:val="001A780E"/>
    <w:rsid w:val="001A7B58"/>
    <w:rsid w:val="001B01A4"/>
    <w:rsid w:val="001B0400"/>
    <w:rsid w:val="001B0553"/>
    <w:rsid w:val="001B070F"/>
    <w:rsid w:val="001B0F45"/>
    <w:rsid w:val="001B1089"/>
    <w:rsid w:val="001B126E"/>
    <w:rsid w:val="001B128B"/>
    <w:rsid w:val="001B192A"/>
    <w:rsid w:val="001B1D2E"/>
    <w:rsid w:val="001B1E73"/>
    <w:rsid w:val="001B2446"/>
    <w:rsid w:val="001B36AA"/>
    <w:rsid w:val="001B3994"/>
    <w:rsid w:val="001B42B2"/>
    <w:rsid w:val="001B4D82"/>
    <w:rsid w:val="001B5024"/>
    <w:rsid w:val="001B52F9"/>
    <w:rsid w:val="001B55B0"/>
    <w:rsid w:val="001B7AA5"/>
    <w:rsid w:val="001C0017"/>
    <w:rsid w:val="001C016A"/>
    <w:rsid w:val="001C0284"/>
    <w:rsid w:val="001C04DD"/>
    <w:rsid w:val="001C0504"/>
    <w:rsid w:val="001C125B"/>
    <w:rsid w:val="001C15DA"/>
    <w:rsid w:val="001C2489"/>
    <w:rsid w:val="001C2809"/>
    <w:rsid w:val="001C393C"/>
    <w:rsid w:val="001C39C9"/>
    <w:rsid w:val="001C3B01"/>
    <w:rsid w:val="001C3B21"/>
    <w:rsid w:val="001C4054"/>
    <w:rsid w:val="001C4302"/>
    <w:rsid w:val="001C4337"/>
    <w:rsid w:val="001C4694"/>
    <w:rsid w:val="001C4C76"/>
    <w:rsid w:val="001C4D9F"/>
    <w:rsid w:val="001C5DF9"/>
    <w:rsid w:val="001C5E7D"/>
    <w:rsid w:val="001C5FCE"/>
    <w:rsid w:val="001C60A5"/>
    <w:rsid w:val="001C638B"/>
    <w:rsid w:val="001C6A2E"/>
    <w:rsid w:val="001C7FC4"/>
    <w:rsid w:val="001D0567"/>
    <w:rsid w:val="001D0729"/>
    <w:rsid w:val="001D0867"/>
    <w:rsid w:val="001D0AEE"/>
    <w:rsid w:val="001D1B94"/>
    <w:rsid w:val="001D202B"/>
    <w:rsid w:val="001D2C0A"/>
    <w:rsid w:val="001D2C8A"/>
    <w:rsid w:val="001D3090"/>
    <w:rsid w:val="001D3353"/>
    <w:rsid w:val="001D3A72"/>
    <w:rsid w:val="001D4501"/>
    <w:rsid w:val="001D49A2"/>
    <w:rsid w:val="001D4FDF"/>
    <w:rsid w:val="001D574C"/>
    <w:rsid w:val="001D5DE8"/>
    <w:rsid w:val="001D61E6"/>
    <w:rsid w:val="001D6A7C"/>
    <w:rsid w:val="001D7037"/>
    <w:rsid w:val="001D7B87"/>
    <w:rsid w:val="001D7D4F"/>
    <w:rsid w:val="001E0735"/>
    <w:rsid w:val="001E118F"/>
    <w:rsid w:val="001E11AE"/>
    <w:rsid w:val="001E16EA"/>
    <w:rsid w:val="001E1F66"/>
    <w:rsid w:val="001E2262"/>
    <w:rsid w:val="001E2828"/>
    <w:rsid w:val="001E28CE"/>
    <w:rsid w:val="001E2C4C"/>
    <w:rsid w:val="001E32CE"/>
    <w:rsid w:val="001E32E0"/>
    <w:rsid w:val="001E3482"/>
    <w:rsid w:val="001E3C03"/>
    <w:rsid w:val="001E496E"/>
    <w:rsid w:val="001E4B0A"/>
    <w:rsid w:val="001E5229"/>
    <w:rsid w:val="001E5776"/>
    <w:rsid w:val="001E6908"/>
    <w:rsid w:val="001E743E"/>
    <w:rsid w:val="001E7D1E"/>
    <w:rsid w:val="001F02F8"/>
    <w:rsid w:val="001F1085"/>
    <w:rsid w:val="001F1203"/>
    <w:rsid w:val="001F13FA"/>
    <w:rsid w:val="001F1EFE"/>
    <w:rsid w:val="001F24B2"/>
    <w:rsid w:val="001F25DB"/>
    <w:rsid w:val="001F2B6F"/>
    <w:rsid w:val="001F2E84"/>
    <w:rsid w:val="001F3D75"/>
    <w:rsid w:val="001F418F"/>
    <w:rsid w:val="001F43BB"/>
    <w:rsid w:val="001F4AFB"/>
    <w:rsid w:val="001F4F66"/>
    <w:rsid w:val="001F4FCC"/>
    <w:rsid w:val="001F4FD1"/>
    <w:rsid w:val="001F5019"/>
    <w:rsid w:val="001F5070"/>
    <w:rsid w:val="001F5478"/>
    <w:rsid w:val="001F56A2"/>
    <w:rsid w:val="001F5936"/>
    <w:rsid w:val="001F6328"/>
    <w:rsid w:val="001F7312"/>
    <w:rsid w:val="001F7595"/>
    <w:rsid w:val="001F7D88"/>
    <w:rsid w:val="002007A6"/>
    <w:rsid w:val="0020110B"/>
    <w:rsid w:val="00201647"/>
    <w:rsid w:val="00201987"/>
    <w:rsid w:val="00202B08"/>
    <w:rsid w:val="002031DE"/>
    <w:rsid w:val="00203524"/>
    <w:rsid w:val="002037C9"/>
    <w:rsid w:val="0020383F"/>
    <w:rsid w:val="0020429C"/>
    <w:rsid w:val="00204B3A"/>
    <w:rsid w:val="00204BCF"/>
    <w:rsid w:val="00205750"/>
    <w:rsid w:val="002058C7"/>
    <w:rsid w:val="00205DC1"/>
    <w:rsid w:val="00206ACD"/>
    <w:rsid w:val="00206E92"/>
    <w:rsid w:val="0021063F"/>
    <w:rsid w:val="00210B54"/>
    <w:rsid w:val="00210C04"/>
    <w:rsid w:val="002113D4"/>
    <w:rsid w:val="00212BCC"/>
    <w:rsid w:val="00212C98"/>
    <w:rsid w:val="00212D47"/>
    <w:rsid w:val="00212DAD"/>
    <w:rsid w:val="002133F4"/>
    <w:rsid w:val="0021369D"/>
    <w:rsid w:val="002149AF"/>
    <w:rsid w:val="002156F9"/>
    <w:rsid w:val="00215950"/>
    <w:rsid w:val="0021647D"/>
    <w:rsid w:val="0021678E"/>
    <w:rsid w:val="002168B5"/>
    <w:rsid w:val="002171DE"/>
    <w:rsid w:val="00217DC0"/>
    <w:rsid w:val="0022012E"/>
    <w:rsid w:val="002201D9"/>
    <w:rsid w:val="0022027F"/>
    <w:rsid w:val="002202AD"/>
    <w:rsid w:val="002202C7"/>
    <w:rsid w:val="002208A0"/>
    <w:rsid w:val="00220C7C"/>
    <w:rsid w:val="00221C1B"/>
    <w:rsid w:val="00221FC6"/>
    <w:rsid w:val="00221FF3"/>
    <w:rsid w:val="002224AF"/>
    <w:rsid w:val="0022251B"/>
    <w:rsid w:val="00222A7A"/>
    <w:rsid w:val="00222CCB"/>
    <w:rsid w:val="00222DF8"/>
    <w:rsid w:val="00223189"/>
    <w:rsid w:val="00223E6F"/>
    <w:rsid w:val="002240CC"/>
    <w:rsid w:val="002244BE"/>
    <w:rsid w:val="0022453A"/>
    <w:rsid w:val="00224A2C"/>
    <w:rsid w:val="002253E1"/>
    <w:rsid w:val="00226CB6"/>
    <w:rsid w:val="0022708E"/>
    <w:rsid w:val="002278F9"/>
    <w:rsid w:val="00227C15"/>
    <w:rsid w:val="00227C7F"/>
    <w:rsid w:val="00227D40"/>
    <w:rsid w:val="00227D90"/>
    <w:rsid w:val="00227E07"/>
    <w:rsid w:val="00227EA4"/>
    <w:rsid w:val="002303B2"/>
    <w:rsid w:val="0023055D"/>
    <w:rsid w:val="002312F4"/>
    <w:rsid w:val="0023131B"/>
    <w:rsid w:val="0023180E"/>
    <w:rsid w:val="00231FC7"/>
    <w:rsid w:val="0023209F"/>
    <w:rsid w:val="00232998"/>
    <w:rsid w:val="002332B9"/>
    <w:rsid w:val="0023360D"/>
    <w:rsid w:val="00233C5D"/>
    <w:rsid w:val="00233D8A"/>
    <w:rsid w:val="00233DFB"/>
    <w:rsid w:val="00234104"/>
    <w:rsid w:val="00234804"/>
    <w:rsid w:val="00234B4E"/>
    <w:rsid w:val="00234C01"/>
    <w:rsid w:val="002360D9"/>
    <w:rsid w:val="00236793"/>
    <w:rsid w:val="00236A97"/>
    <w:rsid w:val="00237DFA"/>
    <w:rsid w:val="0024113B"/>
    <w:rsid w:val="00241776"/>
    <w:rsid w:val="0024278A"/>
    <w:rsid w:val="00242B9F"/>
    <w:rsid w:val="00242FB9"/>
    <w:rsid w:val="0024336B"/>
    <w:rsid w:val="00243614"/>
    <w:rsid w:val="002438EB"/>
    <w:rsid w:val="002446C4"/>
    <w:rsid w:val="0024530E"/>
    <w:rsid w:val="002454B5"/>
    <w:rsid w:val="00245758"/>
    <w:rsid w:val="002457BC"/>
    <w:rsid w:val="00245F29"/>
    <w:rsid w:val="00246892"/>
    <w:rsid w:val="00246CD4"/>
    <w:rsid w:val="002472A0"/>
    <w:rsid w:val="0024766E"/>
    <w:rsid w:val="00247B7B"/>
    <w:rsid w:val="00247E26"/>
    <w:rsid w:val="00250A68"/>
    <w:rsid w:val="00251BD4"/>
    <w:rsid w:val="00251C4E"/>
    <w:rsid w:val="00251DE8"/>
    <w:rsid w:val="00251FEF"/>
    <w:rsid w:val="00252A29"/>
    <w:rsid w:val="00252B98"/>
    <w:rsid w:val="00252C17"/>
    <w:rsid w:val="00252D44"/>
    <w:rsid w:val="00252D7A"/>
    <w:rsid w:val="00253128"/>
    <w:rsid w:val="0025336C"/>
    <w:rsid w:val="002534B6"/>
    <w:rsid w:val="0025439C"/>
    <w:rsid w:val="002551B7"/>
    <w:rsid w:val="002552B1"/>
    <w:rsid w:val="002555E7"/>
    <w:rsid w:val="00255A37"/>
    <w:rsid w:val="00255BF0"/>
    <w:rsid w:val="00256571"/>
    <w:rsid w:val="00256D93"/>
    <w:rsid w:val="0025734E"/>
    <w:rsid w:val="00257578"/>
    <w:rsid w:val="00257680"/>
    <w:rsid w:val="0025771D"/>
    <w:rsid w:val="0025784E"/>
    <w:rsid w:val="00257968"/>
    <w:rsid w:val="0026037B"/>
    <w:rsid w:val="00260554"/>
    <w:rsid w:val="00261E32"/>
    <w:rsid w:val="002628FC"/>
    <w:rsid w:val="00262C06"/>
    <w:rsid w:val="00262F4B"/>
    <w:rsid w:val="00262FE4"/>
    <w:rsid w:val="0026381F"/>
    <w:rsid w:val="0026490F"/>
    <w:rsid w:val="00264C5C"/>
    <w:rsid w:val="00265292"/>
    <w:rsid w:val="002652D5"/>
    <w:rsid w:val="0026544F"/>
    <w:rsid w:val="002657F5"/>
    <w:rsid w:val="00265ABE"/>
    <w:rsid w:val="0026666A"/>
    <w:rsid w:val="00266AF7"/>
    <w:rsid w:val="00266B59"/>
    <w:rsid w:val="002675C4"/>
    <w:rsid w:val="002718C8"/>
    <w:rsid w:val="00271BFE"/>
    <w:rsid w:val="00272565"/>
    <w:rsid w:val="0027265B"/>
    <w:rsid w:val="002726A0"/>
    <w:rsid w:val="00272934"/>
    <w:rsid w:val="00272A1A"/>
    <w:rsid w:val="002735C9"/>
    <w:rsid w:val="00273F1A"/>
    <w:rsid w:val="002740C4"/>
    <w:rsid w:val="002742F1"/>
    <w:rsid w:val="00274E59"/>
    <w:rsid w:val="00275CE5"/>
    <w:rsid w:val="00275FDF"/>
    <w:rsid w:val="00275FEA"/>
    <w:rsid w:val="002763CF"/>
    <w:rsid w:val="002767F4"/>
    <w:rsid w:val="00276BF0"/>
    <w:rsid w:val="00277C29"/>
    <w:rsid w:val="00280062"/>
    <w:rsid w:val="0028072A"/>
    <w:rsid w:val="00280AE3"/>
    <w:rsid w:val="00280E31"/>
    <w:rsid w:val="00281B7E"/>
    <w:rsid w:val="002827C1"/>
    <w:rsid w:val="00282EB8"/>
    <w:rsid w:val="0028342A"/>
    <w:rsid w:val="00283A26"/>
    <w:rsid w:val="00284A5C"/>
    <w:rsid w:val="00284E25"/>
    <w:rsid w:val="00284F4D"/>
    <w:rsid w:val="00285079"/>
    <w:rsid w:val="00285156"/>
    <w:rsid w:val="00285509"/>
    <w:rsid w:val="00285510"/>
    <w:rsid w:val="00285BAD"/>
    <w:rsid w:val="00286463"/>
    <w:rsid w:val="002870E8"/>
    <w:rsid w:val="00287140"/>
    <w:rsid w:val="002873D1"/>
    <w:rsid w:val="00287627"/>
    <w:rsid w:val="002876E3"/>
    <w:rsid w:val="00287793"/>
    <w:rsid w:val="00287C34"/>
    <w:rsid w:val="00287FFD"/>
    <w:rsid w:val="002902CB"/>
    <w:rsid w:val="00290C45"/>
    <w:rsid w:val="002916CB"/>
    <w:rsid w:val="0029195E"/>
    <w:rsid w:val="00291D6E"/>
    <w:rsid w:val="002920FA"/>
    <w:rsid w:val="0029273D"/>
    <w:rsid w:val="002929BA"/>
    <w:rsid w:val="00292B5F"/>
    <w:rsid w:val="002940D7"/>
    <w:rsid w:val="00294393"/>
    <w:rsid w:val="00294771"/>
    <w:rsid w:val="00294F4F"/>
    <w:rsid w:val="00295AAA"/>
    <w:rsid w:val="00296D48"/>
    <w:rsid w:val="00296FCC"/>
    <w:rsid w:val="00297AEA"/>
    <w:rsid w:val="002A014F"/>
    <w:rsid w:val="002A03AD"/>
    <w:rsid w:val="002A045F"/>
    <w:rsid w:val="002A0618"/>
    <w:rsid w:val="002A118A"/>
    <w:rsid w:val="002A12B5"/>
    <w:rsid w:val="002A1985"/>
    <w:rsid w:val="002A1A31"/>
    <w:rsid w:val="002A1CC6"/>
    <w:rsid w:val="002A2345"/>
    <w:rsid w:val="002A23D9"/>
    <w:rsid w:val="002A2D8A"/>
    <w:rsid w:val="002A2E21"/>
    <w:rsid w:val="002A3282"/>
    <w:rsid w:val="002A352A"/>
    <w:rsid w:val="002A3574"/>
    <w:rsid w:val="002A3787"/>
    <w:rsid w:val="002A38B3"/>
    <w:rsid w:val="002A4089"/>
    <w:rsid w:val="002A4A03"/>
    <w:rsid w:val="002A4AAF"/>
    <w:rsid w:val="002A4D6B"/>
    <w:rsid w:val="002A4D8B"/>
    <w:rsid w:val="002A53B1"/>
    <w:rsid w:val="002A5C8C"/>
    <w:rsid w:val="002A5D40"/>
    <w:rsid w:val="002A5D61"/>
    <w:rsid w:val="002A5EBD"/>
    <w:rsid w:val="002A6E53"/>
    <w:rsid w:val="002A7275"/>
    <w:rsid w:val="002A7BC5"/>
    <w:rsid w:val="002A7EFD"/>
    <w:rsid w:val="002B05D0"/>
    <w:rsid w:val="002B0D2C"/>
    <w:rsid w:val="002B132E"/>
    <w:rsid w:val="002B1398"/>
    <w:rsid w:val="002B14B1"/>
    <w:rsid w:val="002B19DA"/>
    <w:rsid w:val="002B22E6"/>
    <w:rsid w:val="002B2813"/>
    <w:rsid w:val="002B2B2C"/>
    <w:rsid w:val="002B2B53"/>
    <w:rsid w:val="002B347C"/>
    <w:rsid w:val="002B3642"/>
    <w:rsid w:val="002B3ECB"/>
    <w:rsid w:val="002B4073"/>
    <w:rsid w:val="002B4302"/>
    <w:rsid w:val="002B4F20"/>
    <w:rsid w:val="002B5555"/>
    <w:rsid w:val="002B59DE"/>
    <w:rsid w:val="002B5E4B"/>
    <w:rsid w:val="002B6194"/>
    <w:rsid w:val="002B67B0"/>
    <w:rsid w:val="002B693E"/>
    <w:rsid w:val="002B7E89"/>
    <w:rsid w:val="002C041E"/>
    <w:rsid w:val="002C1504"/>
    <w:rsid w:val="002C18DD"/>
    <w:rsid w:val="002C2079"/>
    <w:rsid w:val="002C2093"/>
    <w:rsid w:val="002C20EB"/>
    <w:rsid w:val="002C21DC"/>
    <w:rsid w:val="002C22E0"/>
    <w:rsid w:val="002C2B73"/>
    <w:rsid w:val="002C3628"/>
    <w:rsid w:val="002C362B"/>
    <w:rsid w:val="002C3E65"/>
    <w:rsid w:val="002C469F"/>
    <w:rsid w:val="002C4727"/>
    <w:rsid w:val="002C541C"/>
    <w:rsid w:val="002C587F"/>
    <w:rsid w:val="002C58DA"/>
    <w:rsid w:val="002C5A0A"/>
    <w:rsid w:val="002C674A"/>
    <w:rsid w:val="002C6DD4"/>
    <w:rsid w:val="002D0792"/>
    <w:rsid w:val="002D0F69"/>
    <w:rsid w:val="002D11A3"/>
    <w:rsid w:val="002D123D"/>
    <w:rsid w:val="002D18AA"/>
    <w:rsid w:val="002D1F9A"/>
    <w:rsid w:val="002D21C9"/>
    <w:rsid w:val="002D2F97"/>
    <w:rsid w:val="002D365F"/>
    <w:rsid w:val="002D3EC6"/>
    <w:rsid w:val="002D4210"/>
    <w:rsid w:val="002D4DA1"/>
    <w:rsid w:val="002D5EED"/>
    <w:rsid w:val="002D6230"/>
    <w:rsid w:val="002D6310"/>
    <w:rsid w:val="002D6BBB"/>
    <w:rsid w:val="002D6C57"/>
    <w:rsid w:val="002D701B"/>
    <w:rsid w:val="002D7417"/>
    <w:rsid w:val="002D7CF0"/>
    <w:rsid w:val="002D7D10"/>
    <w:rsid w:val="002D7D99"/>
    <w:rsid w:val="002D7E03"/>
    <w:rsid w:val="002E03A9"/>
    <w:rsid w:val="002E03F9"/>
    <w:rsid w:val="002E05CD"/>
    <w:rsid w:val="002E0B5F"/>
    <w:rsid w:val="002E102C"/>
    <w:rsid w:val="002E1286"/>
    <w:rsid w:val="002E12D9"/>
    <w:rsid w:val="002E1D5A"/>
    <w:rsid w:val="002E1F8F"/>
    <w:rsid w:val="002E2406"/>
    <w:rsid w:val="002E2893"/>
    <w:rsid w:val="002E2F17"/>
    <w:rsid w:val="002E395D"/>
    <w:rsid w:val="002E3AAE"/>
    <w:rsid w:val="002E3FAC"/>
    <w:rsid w:val="002E428A"/>
    <w:rsid w:val="002E45D1"/>
    <w:rsid w:val="002E47B3"/>
    <w:rsid w:val="002E49EC"/>
    <w:rsid w:val="002E52EE"/>
    <w:rsid w:val="002E5CDF"/>
    <w:rsid w:val="002E5E71"/>
    <w:rsid w:val="002E6293"/>
    <w:rsid w:val="002E673F"/>
    <w:rsid w:val="002E6C5D"/>
    <w:rsid w:val="002E78A3"/>
    <w:rsid w:val="002E7E9D"/>
    <w:rsid w:val="002F033D"/>
    <w:rsid w:val="002F07BE"/>
    <w:rsid w:val="002F0B04"/>
    <w:rsid w:val="002F1859"/>
    <w:rsid w:val="002F191F"/>
    <w:rsid w:val="002F195E"/>
    <w:rsid w:val="002F19C8"/>
    <w:rsid w:val="002F1FDF"/>
    <w:rsid w:val="002F27B3"/>
    <w:rsid w:val="002F2973"/>
    <w:rsid w:val="002F337C"/>
    <w:rsid w:val="002F4078"/>
    <w:rsid w:val="002F41F9"/>
    <w:rsid w:val="002F462D"/>
    <w:rsid w:val="002F46A9"/>
    <w:rsid w:val="002F49EE"/>
    <w:rsid w:val="002F4D0A"/>
    <w:rsid w:val="002F54FD"/>
    <w:rsid w:val="002F58B3"/>
    <w:rsid w:val="002F5C9D"/>
    <w:rsid w:val="002F6028"/>
    <w:rsid w:val="002F6BBC"/>
    <w:rsid w:val="002F72DA"/>
    <w:rsid w:val="002F7AB0"/>
    <w:rsid w:val="002F7FF6"/>
    <w:rsid w:val="003006DF"/>
    <w:rsid w:val="00301089"/>
    <w:rsid w:val="00301AA6"/>
    <w:rsid w:val="00301D6C"/>
    <w:rsid w:val="003024DA"/>
    <w:rsid w:val="00302AE2"/>
    <w:rsid w:val="00302DF0"/>
    <w:rsid w:val="003039AF"/>
    <w:rsid w:val="003039C5"/>
    <w:rsid w:val="003040C1"/>
    <w:rsid w:val="0030412A"/>
    <w:rsid w:val="00304518"/>
    <w:rsid w:val="003048D7"/>
    <w:rsid w:val="003056C7"/>
    <w:rsid w:val="00305929"/>
    <w:rsid w:val="00306093"/>
    <w:rsid w:val="00306A13"/>
    <w:rsid w:val="00306D33"/>
    <w:rsid w:val="00306F46"/>
    <w:rsid w:val="003070B3"/>
    <w:rsid w:val="003071F6"/>
    <w:rsid w:val="00310AA8"/>
    <w:rsid w:val="00311290"/>
    <w:rsid w:val="003116E8"/>
    <w:rsid w:val="00311C3D"/>
    <w:rsid w:val="00311CEC"/>
    <w:rsid w:val="00311D0C"/>
    <w:rsid w:val="00311EFF"/>
    <w:rsid w:val="0031252F"/>
    <w:rsid w:val="00313CB0"/>
    <w:rsid w:val="00313F4F"/>
    <w:rsid w:val="00313F96"/>
    <w:rsid w:val="00314E7F"/>
    <w:rsid w:val="00315603"/>
    <w:rsid w:val="00315698"/>
    <w:rsid w:val="00315D88"/>
    <w:rsid w:val="00316164"/>
    <w:rsid w:val="0031651F"/>
    <w:rsid w:val="00316AF7"/>
    <w:rsid w:val="00316CE8"/>
    <w:rsid w:val="00316FDA"/>
    <w:rsid w:val="0031730B"/>
    <w:rsid w:val="003207EE"/>
    <w:rsid w:val="003208EF"/>
    <w:rsid w:val="00320A11"/>
    <w:rsid w:val="00320C64"/>
    <w:rsid w:val="00320F0E"/>
    <w:rsid w:val="00321852"/>
    <w:rsid w:val="003222D5"/>
    <w:rsid w:val="00322CB8"/>
    <w:rsid w:val="0032318F"/>
    <w:rsid w:val="003232CD"/>
    <w:rsid w:val="003237EB"/>
    <w:rsid w:val="00323AF7"/>
    <w:rsid w:val="00324667"/>
    <w:rsid w:val="00324FB3"/>
    <w:rsid w:val="00325330"/>
    <w:rsid w:val="003255BD"/>
    <w:rsid w:val="00325769"/>
    <w:rsid w:val="00326CBE"/>
    <w:rsid w:val="003276E9"/>
    <w:rsid w:val="00327795"/>
    <w:rsid w:val="00327E35"/>
    <w:rsid w:val="00330477"/>
    <w:rsid w:val="00330602"/>
    <w:rsid w:val="003306EC"/>
    <w:rsid w:val="00331BF9"/>
    <w:rsid w:val="00331C6A"/>
    <w:rsid w:val="00331DE0"/>
    <w:rsid w:val="00332BA5"/>
    <w:rsid w:val="00332E66"/>
    <w:rsid w:val="003339CA"/>
    <w:rsid w:val="00333E46"/>
    <w:rsid w:val="00333F52"/>
    <w:rsid w:val="003345D0"/>
    <w:rsid w:val="00334FCF"/>
    <w:rsid w:val="0033519A"/>
    <w:rsid w:val="00335642"/>
    <w:rsid w:val="003358B2"/>
    <w:rsid w:val="00335C91"/>
    <w:rsid w:val="00335E4C"/>
    <w:rsid w:val="00336BA8"/>
    <w:rsid w:val="00336D79"/>
    <w:rsid w:val="0033740F"/>
    <w:rsid w:val="00337523"/>
    <w:rsid w:val="00337570"/>
    <w:rsid w:val="00337E97"/>
    <w:rsid w:val="003407DF"/>
    <w:rsid w:val="0034111C"/>
    <w:rsid w:val="00341A6B"/>
    <w:rsid w:val="00341AF3"/>
    <w:rsid w:val="00341D92"/>
    <w:rsid w:val="00343B3E"/>
    <w:rsid w:val="00343E00"/>
    <w:rsid w:val="00344605"/>
    <w:rsid w:val="0034469D"/>
    <w:rsid w:val="003451B7"/>
    <w:rsid w:val="00345517"/>
    <w:rsid w:val="0034574F"/>
    <w:rsid w:val="00345964"/>
    <w:rsid w:val="00345996"/>
    <w:rsid w:val="00345AE3"/>
    <w:rsid w:val="00345E1C"/>
    <w:rsid w:val="0034607C"/>
    <w:rsid w:val="0034613F"/>
    <w:rsid w:val="00346236"/>
    <w:rsid w:val="00346991"/>
    <w:rsid w:val="00346A2E"/>
    <w:rsid w:val="00346B19"/>
    <w:rsid w:val="00347336"/>
    <w:rsid w:val="0034787E"/>
    <w:rsid w:val="00347AD8"/>
    <w:rsid w:val="00347FEE"/>
    <w:rsid w:val="00350117"/>
    <w:rsid w:val="003503D8"/>
    <w:rsid w:val="00350931"/>
    <w:rsid w:val="00350A1E"/>
    <w:rsid w:val="00350D60"/>
    <w:rsid w:val="00351073"/>
    <w:rsid w:val="003512C6"/>
    <w:rsid w:val="003521DB"/>
    <w:rsid w:val="00352611"/>
    <w:rsid w:val="00352D11"/>
    <w:rsid w:val="00352D21"/>
    <w:rsid w:val="003538EA"/>
    <w:rsid w:val="00353A43"/>
    <w:rsid w:val="0035432D"/>
    <w:rsid w:val="00354B27"/>
    <w:rsid w:val="00354C18"/>
    <w:rsid w:val="00354D10"/>
    <w:rsid w:val="0035502B"/>
    <w:rsid w:val="003556E2"/>
    <w:rsid w:val="00355A87"/>
    <w:rsid w:val="00356029"/>
    <w:rsid w:val="00356345"/>
    <w:rsid w:val="0035638A"/>
    <w:rsid w:val="00356752"/>
    <w:rsid w:val="00356CD8"/>
    <w:rsid w:val="00356DD6"/>
    <w:rsid w:val="003576E0"/>
    <w:rsid w:val="00357B40"/>
    <w:rsid w:val="00357B9C"/>
    <w:rsid w:val="00360044"/>
    <w:rsid w:val="00360693"/>
    <w:rsid w:val="003606C4"/>
    <w:rsid w:val="003611E7"/>
    <w:rsid w:val="0036294F"/>
    <w:rsid w:val="003634B8"/>
    <w:rsid w:val="003642A6"/>
    <w:rsid w:val="003653DA"/>
    <w:rsid w:val="00365AF1"/>
    <w:rsid w:val="00365E36"/>
    <w:rsid w:val="00366752"/>
    <w:rsid w:val="0036687E"/>
    <w:rsid w:val="003669AE"/>
    <w:rsid w:val="003701D8"/>
    <w:rsid w:val="00370628"/>
    <w:rsid w:val="00371D84"/>
    <w:rsid w:val="003721D6"/>
    <w:rsid w:val="003723BB"/>
    <w:rsid w:val="003724EA"/>
    <w:rsid w:val="00372613"/>
    <w:rsid w:val="00372A54"/>
    <w:rsid w:val="00373515"/>
    <w:rsid w:val="0037389F"/>
    <w:rsid w:val="00373F2B"/>
    <w:rsid w:val="00374D14"/>
    <w:rsid w:val="003750B6"/>
    <w:rsid w:val="00375465"/>
    <w:rsid w:val="003761FE"/>
    <w:rsid w:val="003766EB"/>
    <w:rsid w:val="00376858"/>
    <w:rsid w:val="00376E32"/>
    <w:rsid w:val="0037751C"/>
    <w:rsid w:val="003775A0"/>
    <w:rsid w:val="0037763E"/>
    <w:rsid w:val="00380076"/>
    <w:rsid w:val="00382782"/>
    <w:rsid w:val="00382BF6"/>
    <w:rsid w:val="003831D0"/>
    <w:rsid w:val="00383379"/>
    <w:rsid w:val="00383E41"/>
    <w:rsid w:val="00383EDE"/>
    <w:rsid w:val="00384091"/>
    <w:rsid w:val="003844F8"/>
    <w:rsid w:val="0038456D"/>
    <w:rsid w:val="0038483B"/>
    <w:rsid w:val="0038485C"/>
    <w:rsid w:val="0038494D"/>
    <w:rsid w:val="00384C81"/>
    <w:rsid w:val="00384D86"/>
    <w:rsid w:val="003850E6"/>
    <w:rsid w:val="00385E61"/>
    <w:rsid w:val="0038757A"/>
    <w:rsid w:val="00387621"/>
    <w:rsid w:val="00387660"/>
    <w:rsid w:val="00387844"/>
    <w:rsid w:val="00387D9F"/>
    <w:rsid w:val="00390B9C"/>
    <w:rsid w:val="00390C4F"/>
    <w:rsid w:val="0039146A"/>
    <w:rsid w:val="00391E60"/>
    <w:rsid w:val="003922B1"/>
    <w:rsid w:val="0039232F"/>
    <w:rsid w:val="00392AE0"/>
    <w:rsid w:val="00392B15"/>
    <w:rsid w:val="00392D42"/>
    <w:rsid w:val="00392FD8"/>
    <w:rsid w:val="00393445"/>
    <w:rsid w:val="003939D5"/>
    <w:rsid w:val="00394075"/>
    <w:rsid w:val="00394557"/>
    <w:rsid w:val="00394F07"/>
    <w:rsid w:val="00394F41"/>
    <w:rsid w:val="003952D5"/>
    <w:rsid w:val="00395983"/>
    <w:rsid w:val="00395DAE"/>
    <w:rsid w:val="0039619A"/>
    <w:rsid w:val="0039620C"/>
    <w:rsid w:val="00396BE4"/>
    <w:rsid w:val="00396EFC"/>
    <w:rsid w:val="003972C8"/>
    <w:rsid w:val="00397D67"/>
    <w:rsid w:val="00397FE0"/>
    <w:rsid w:val="003A082E"/>
    <w:rsid w:val="003A0997"/>
    <w:rsid w:val="003A0ABE"/>
    <w:rsid w:val="003A12F6"/>
    <w:rsid w:val="003A2455"/>
    <w:rsid w:val="003A25B3"/>
    <w:rsid w:val="003A304A"/>
    <w:rsid w:val="003A3908"/>
    <w:rsid w:val="003A3E86"/>
    <w:rsid w:val="003A427B"/>
    <w:rsid w:val="003A4A99"/>
    <w:rsid w:val="003A4B2A"/>
    <w:rsid w:val="003A532D"/>
    <w:rsid w:val="003A5854"/>
    <w:rsid w:val="003A597F"/>
    <w:rsid w:val="003A5DBE"/>
    <w:rsid w:val="003A6649"/>
    <w:rsid w:val="003A7548"/>
    <w:rsid w:val="003B030B"/>
    <w:rsid w:val="003B195D"/>
    <w:rsid w:val="003B1FD7"/>
    <w:rsid w:val="003B20F3"/>
    <w:rsid w:val="003B2D1E"/>
    <w:rsid w:val="003B2EAB"/>
    <w:rsid w:val="003B2EC6"/>
    <w:rsid w:val="003B37EC"/>
    <w:rsid w:val="003B3C82"/>
    <w:rsid w:val="003B3F09"/>
    <w:rsid w:val="003B4F7B"/>
    <w:rsid w:val="003B50D7"/>
    <w:rsid w:val="003B6070"/>
    <w:rsid w:val="003B7482"/>
    <w:rsid w:val="003B7D3F"/>
    <w:rsid w:val="003B7D58"/>
    <w:rsid w:val="003C0229"/>
    <w:rsid w:val="003C02AC"/>
    <w:rsid w:val="003C1138"/>
    <w:rsid w:val="003C157B"/>
    <w:rsid w:val="003C1D2C"/>
    <w:rsid w:val="003C1FF9"/>
    <w:rsid w:val="003C270A"/>
    <w:rsid w:val="003C2834"/>
    <w:rsid w:val="003C3010"/>
    <w:rsid w:val="003C317B"/>
    <w:rsid w:val="003C3788"/>
    <w:rsid w:val="003C3F2E"/>
    <w:rsid w:val="003C6021"/>
    <w:rsid w:val="003C6201"/>
    <w:rsid w:val="003C65E3"/>
    <w:rsid w:val="003C6E9B"/>
    <w:rsid w:val="003C71BD"/>
    <w:rsid w:val="003C7263"/>
    <w:rsid w:val="003C7848"/>
    <w:rsid w:val="003C7967"/>
    <w:rsid w:val="003C7A2B"/>
    <w:rsid w:val="003C7E14"/>
    <w:rsid w:val="003D004C"/>
    <w:rsid w:val="003D0416"/>
    <w:rsid w:val="003D0704"/>
    <w:rsid w:val="003D115D"/>
    <w:rsid w:val="003D1597"/>
    <w:rsid w:val="003D2427"/>
    <w:rsid w:val="003D24D5"/>
    <w:rsid w:val="003D3E60"/>
    <w:rsid w:val="003D3ECC"/>
    <w:rsid w:val="003D402B"/>
    <w:rsid w:val="003D4A58"/>
    <w:rsid w:val="003D50F8"/>
    <w:rsid w:val="003D6589"/>
    <w:rsid w:val="003D6726"/>
    <w:rsid w:val="003D6A5A"/>
    <w:rsid w:val="003D7EFC"/>
    <w:rsid w:val="003E0196"/>
    <w:rsid w:val="003E031C"/>
    <w:rsid w:val="003E03BA"/>
    <w:rsid w:val="003E051E"/>
    <w:rsid w:val="003E0C15"/>
    <w:rsid w:val="003E1746"/>
    <w:rsid w:val="003E1EDA"/>
    <w:rsid w:val="003E2175"/>
    <w:rsid w:val="003E2699"/>
    <w:rsid w:val="003E28FD"/>
    <w:rsid w:val="003E3CD8"/>
    <w:rsid w:val="003E3D71"/>
    <w:rsid w:val="003E4392"/>
    <w:rsid w:val="003E4AC4"/>
    <w:rsid w:val="003E4B92"/>
    <w:rsid w:val="003E4F61"/>
    <w:rsid w:val="003E5B5A"/>
    <w:rsid w:val="003E5C90"/>
    <w:rsid w:val="003E6FCA"/>
    <w:rsid w:val="003E708A"/>
    <w:rsid w:val="003E7266"/>
    <w:rsid w:val="003E763C"/>
    <w:rsid w:val="003E7B9B"/>
    <w:rsid w:val="003F032D"/>
    <w:rsid w:val="003F1086"/>
    <w:rsid w:val="003F14C2"/>
    <w:rsid w:val="003F15C1"/>
    <w:rsid w:val="003F16BE"/>
    <w:rsid w:val="003F1887"/>
    <w:rsid w:val="003F18DE"/>
    <w:rsid w:val="003F2351"/>
    <w:rsid w:val="003F2578"/>
    <w:rsid w:val="003F2BF3"/>
    <w:rsid w:val="003F2C65"/>
    <w:rsid w:val="003F2E62"/>
    <w:rsid w:val="003F3718"/>
    <w:rsid w:val="003F3F5B"/>
    <w:rsid w:val="003F43CB"/>
    <w:rsid w:val="003F47AC"/>
    <w:rsid w:val="003F4D08"/>
    <w:rsid w:val="003F55CD"/>
    <w:rsid w:val="003F590D"/>
    <w:rsid w:val="003F5A1C"/>
    <w:rsid w:val="003F5D86"/>
    <w:rsid w:val="003F6025"/>
    <w:rsid w:val="003F6134"/>
    <w:rsid w:val="003F6206"/>
    <w:rsid w:val="003F633D"/>
    <w:rsid w:val="003F63E5"/>
    <w:rsid w:val="003F6D98"/>
    <w:rsid w:val="003F7248"/>
    <w:rsid w:val="003F75DB"/>
    <w:rsid w:val="003F7BEF"/>
    <w:rsid w:val="003F7D92"/>
    <w:rsid w:val="00400094"/>
    <w:rsid w:val="004002E5"/>
    <w:rsid w:val="0040074F"/>
    <w:rsid w:val="0040078C"/>
    <w:rsid w:val="00400845"/>
    <w:rsid w:val="00400C30"/>
    <w:rsid w:val="00401675"/>
    <w:rsid w:val="00401690"/>
    <w:rsid w:val="00401714"/>
    <w:rsid w:val="0040213C"/>
    <w:rsid w:val="00403C4B"/>
    <w:rsid w:val="00403E08"/>
    <w:rsid w:val="00404027"/>
    <w:rsid w:val="00404195"/>
    <w:rsid w:val="00404416"/>
    <w:rsid w:val="00404A0B"/>
    <w:rsid w:val="004050BE"/>
    <w:rsid w:val="004062E5"/>
    <w:rsid w:val="0040633F"/>
    <w:rsid w:val="0040762A"/>
    <w:rsid w:val="00407C5A"/>
    <w:rsid w:val="00410C11"/>
    <w:rsid w:val="0041126E"/>
    <w:rsid w:val="004113E2"/>
    <w:rsid w:val="0041147C"/>
    <w:rsid w:val="004115F8"/>
    <w:rsid w:val="00411A58"/>
    <w:rsid w:val="00411D90"/>
    <w:rsid w:val="00413234"/>
    <w:rsid w:val="00413B09"/>
    <w:rsid w:val="00413C40"/>
    <w:rsid w:val="00414121"/>
    <w:rsid w:val="00414382"/>
    <w:rsid w:val="00414D64"/>
    <w:rsid w:val="00415289"/>
    <w:rsid w:val="004152E5"/>
    <w:rsid w:val="00415377"/>
    <w:rsid w:val="00415475"/>
    <w:rsid w:val="00415949"/>
    <w:rsid w:val="00415D63"/>
    <w:rsid w:val="00415F35"/>
    <w:rsid w:val="00416237"/>
    <w:rsid w:val="00417273"/>
    <w:rsid w:val="004176FF"/>
    <w:rsid w:val="00420041"/>
    <w:rsid w:val="00420900"/>
    <w:rsid w:val="00421290"/>
    <w:rsid w:val="00421342"/>
    <w:rsid w:val="00422CEB"/>
    <w:rsid w:val="004230FD"/>
    <w:rsid w:val="004232C1"/>
    <w:rsid w:val="00423850"/>
    <w:rsid w:val="00423BF1"/>
    <w:rsid w:val="00424FA7"/>
    <w:rsid w:val="004255A0"/>
    <w:rsid w:val="00425657"/>
    <w:rsid w:val="00425ACE"/>
    <w:rsid w:val="00425B06"/>
    <w:rsid w:val="00425FC7"/>
    <w:rsid w:val="0042658A"/>
    <w:rsid w:val="004270D1"/>
    <w:rsid w:val="004271E6"/>
    <w:rsid w:val="00427843"/>
    <w:rsid w:val="00427B57"/>
    <w:rsid w:val="00427BAF"/>
    <w:rsid w:val="00427CEB"/>
    <w:rsid w:val="00427D3A"/>
    <w:rsid w:val="00427D47"/>
    <w:rsid w:val="004304F0"/>
    <w:rsid w:val="00430566"/>
    <w:rsid w:val="00430A97"/>
    <w:rsid w:val="00430A9D"/>
    <w:rsid w:val="00432110"/>
    <w:rsid w:val="004324BC"/>
    <w:rsid w:val="00432638"/>
    <w:rsid w:val="00432BA6"/>
    <w:rsid w:val="00432ECA"/>
    <w:rsid w:val="004339D9"/>
    <w:rsid w:val="00433BE7"/>
    <w:rsid w:val="00433EBB"/>
    <w:rsid w:val="0043475F"/>
    <w:rsid w:val="00434E55"/>
    <w:rsid w:val="0043506E"/>
    <w:rsid w:val="004354F1"/>
    <w:rsid w:val="00435596"/>
    <w:rsid w:val="0043568A"/>
    <w:rsid w:val="0043571B"/>
    <w:rsid w:val="00435985"/>
    <w:rsid w:val="00435E87"/>
    <w:rsid w:val="004361E3"/>
    <w:rsid w:val="00437A67"/>
    <w:rsid w:val="00437B9C"/>
    <w:rsid w:val="00437FA6"/>
    <w:rsid w:val="00440467"/>
    <w:rsid w:val="00440604"/>
    <w:rsid w:val="00440650"/>
    <w:rsid w:val="0044270F"/>
    <w:rsid w:val="00442A8E"/>
    <w:rsid w:val="00442ADE"/>
    <w:rsid w:val="00443602"/>
    <w:rsid w:val="00443C7A"/>
    <w:rsid w:val="0044418A"/>
    <w:rsid w:val="00444322"/>
    <w:rsid w:val="004446B4"/>
    <w:rsid w:val="004450C3"/>
    <w:rsid w:val="004452AC"/>
    <w:rsid w:val="004453DF"/>
    <w:rsid w:val="00445601"/>
    <w:rsid w:val="00445CA4"/>
    <w:rsid w:val="00445FF4"/>
    <w:rsid w:val="00445FF7"/>
    <w:rsid w:val="0044673F"/>
    <w:rsid w:val="004468D3"/>
    <w:rsid w:val="00446A4F"/>
    <w:rsid w:val="00446F13"/>
    <w:rsid w:val="00447184"/>
    <w:rsid w:val="00451892"/>
    <w:rsid w:val="00451898"/>
    <w:rsid w:val="00452619"/>
    <w:rsid w:val="004527B8"/>
    <w:rsid w:val="00452CAD"/>
    <w:rsid w:val="00453341"/>
    <w:rsid w:val="0045355E"/>
    <w:rsid w:val="004546B4"/>
    <w:rsid w:val="00454BE7"/>
    <w:rsid w:val="00455D8B"/>
    <w:rsid w:val="00455D9D"/>
    <w:rsid w:val="00455DC7"/>
    <w:rsid w:val="00455DDC"/>
    <w:rsid w:val="00455E3E"/>
    <w:rsid w:val="004567B7"/>
    <w:rsid w:val="004567E2"/>
    <w:rsid w:val="004570F6"/>
    <w:rsid w:val="004571CE"/>
    <w:rsid w:val="004572ED"/>
    <w:rsid w:val="0045783E"/>
    <w:rsid w:val="00457DC8"/>
    <w:rsid w:val="00460099"/>
    <w:rsid w:val="004600EB"/>
    <w:rsid w:val="0046046F"/>
    <w:rsid w:val="004604DD"/>
    <w:rsid w:val="004604EE"/>
    <w:rsid w:val="0046085F"/>
    <w:rsid w:val="00460A9D"/>
    <w:rsid w:val="00460D41"/>
    <w:rsid w:val="00461210"/>
    <w:rsid w:val="00461696"/>
    <w:rsid w:val="00461BD7"/>
    <w:rsid w:val="004623B7"/>
    <w:rsid w:val="00462C5A"/>
    <w:rsid w:val="004632F2"/>
    <w:rsid w:val="00464B36"/>
    <w:rsid w:val="00464C8F"/>
    <w:rsid w:val="00464E02"/>
    <w:rsid w:val="00465CF8"/>
    <w:rsid w:val="00466061"/>
    <w:rsid w:val="004664E6"/>
    <w:rsid w:val="00466676"/>
    <w:rsid w:val="004667C9"/>
    <w:rsid w:val="0046728D"/>
    <w:rsid w:val="00467D8D"/>
    <w:rsid w:val="00467DDD"/>
    <w:rsid w:val="00467FA0"/>
    <w:rsid w:val="004701D9"/>
    <w:rsid w:val="004702B9"/>
    <w:rsid w:val="0047088D"/>
    <w:rsid w:val="004708FE"/>
    <w:rsid w:val="0047123A"/>
    <w:rsid w:val="004712F4"/>
    <w:rsid w:val="004715A3"/>
    <w:rsid w:val="004715C9"/>
    <w:rsid w:val="0047211C"/>
    <w:rsid w:val="004724FE"/>
    <w:rsid w:val="004731BE"/>
    <w:rsid w:val="004732F9"/>
    <w:rsid w:val="00473912"/>
    <w:rsid w:val="00473924"/>
    <w:rsid w:val="00473B37"/>
    <w:rsid w:val="004753B3"/>
    <w:rsid w:val="004755CA"/>
    <w:rsid w:val="00475D37"/>
    <w:rsid w:val="00476991"/>
    <w:rsid w:val="00476A7B"/>
    <w:rsid w:val="004772E9"/>
    <w:rsid w:val="0048009F"/>
    <w:rsid w:val="00480972"/>
    <w:rsid w:val="00480C41"/>
    <w:rsid w:val="0048144A"/>
    <w:rsid w:val="00481DAE"/>
    <w:rsid w:val="00483261"/>
    <w:rsid w:val="00483701"/>
    <w:rsid w:val="00483B04"/>
    <w:rsid w:val="00484143"/>
    <w:rsid w:val="00484336"/>
    <w:rsid w:val="004845F8"/>
    <w:rsid w:val="004859B8"/>
    <w:rsid w:val="00485D7D"/>
    <w:rsid w:val="00486420"/>
    <w:rsid w:val="00486BFC"/>
    <w:rsid w:val="00486F2F"/>
    <w:rsid w:val="00487937"/>
    <w:rsid w:val="004879AA"/>
    <w:rsid w:val="00487D14"/>
    <w:rsid w:val="0049021E"/>
    <w:rsid w:val="00490634"/>
    <w:rsid w:val="00490B88"/>
    <w:rsid w:val="004915C2"/>
    <w:rsid w:val="00492AB1"/>
    <w:rsid w:val="00492D6F"/>
    <w:rsid w:val="00493425"/>
    <w:rsid w:val="0049368D"/>
    <w:rsid w:val="00493771"/>
    <w:rsid w:val="004939B2"/>
    <w:rsid w:val="004942E6"/>
    <w:rsid w:val="004943FA"/>
    <w:rsid w:val="0049469C"/>
    <w:rsid w:val="0049488A"/>
    <w:rsid w:val="004948FD"/>
    <w:rsid w:val="00495631"/>
    <w:rsid w:val="004958B6"/>
    <w:rsid w:val="004958D2"/>
    <w:rsid w:val="00496DB1"/>
    <w:rsid w:val="00496E41"/>
    <w:rsid w:val="004A01BA"/>
    <w:rsid w:val="004A0584"/>
    <w:rsid w:val="004A0A7C"/>
    <w:rsid w:val="004A0E2B"/>
    <w:rsid w:val="004A0F4A"/>
    <w:rsid w:val="004A1A55"/>
    <w:rsid w:val="004A26A8"/>
    <w:rsid w:val="004A2845"/>
    <w:rsid w:val="004A2A08"/>
    <w:rsid w:val="004A37BA"/>
    <w:rsid w:val="004A3810"/>
    <w:rsid w:val="004A4AC0"/>
    <w:rsid w:val="004A4F72"/>
    <w:rsid w:val="004A5122"/>
    <w:rsid w:val="004A58CC"/>
    <w:rsid w:val="004A5BD3"/>
    <w:rsid w:val="004A63B7"/>
    <w:rsid w:val="004A656A"/>
    <w:rsid w:val="004A6801"/>
    <w:rsid w:val="004A6EA7"/>
    <w:rsid w:val="004A720A"/>
    <w:rsid w:val="004A7241"/>
    <w:rsid w:val="004A7F04"/>
    <w:rsid w:val="004B07AE"/>
    <w:rsid w:val="004B07B8"/>
    <w:rsid w:val="004B091A"/>
    <w:rsid w:val="004B108B"/>
    <w:rsid w:val="004B17B6"/>
    <w:rsid w:val="004B1A8D"/>
    <w:rsid w:val="004B2E32"/>
    <w:rsid w:val="004B36D6"/>
    <w:rsid w:val="004B3ED2"/>
    <w:rsid w:val="004B3FF8"/>
    <w:rsid w:val="004B5C71"/>
    <w:rsid w:val="004B5E3A"/>
    <w:rsid w:val="004B5E41"/>
    <w:rsid w:val="004B63DF"/>
    <w:rsid w:val="004B6EDF"/>
    <w:rsid w:val="004B7163"/>
    <w:rsid w:val="004B71E9"/>
    <w:rsid w:val="004B74FF"/>
    <w:rsid w:val="004B75FD"/>
    <w:rsid w:val="004B7C5A"/>
    <w:rsid w:val="004C064A"/>
    <w:rsid w:val="004C076B"/>
    <w:rsid w:val="004C079A"/>
    <w:rsid w:val="004C0F44"/>
    <w:rsid w:val="004C1465"/>
    <w:rsid w:val="004C14D0"/>
    <w:rsid w:val="004C1D74"/>
    <w:rsid w:val="004C259F"/>
    <w:rsid w:val="004C2818"/>
    <w:rsid w:val="004C3901"/>
    <w:rsid w:val="004C40E8"/>
    <w:rsid w:val="004C42A8"/>
    <w:rsid w:val="004C45AC"/>
    <w:rsid w:val="004C48AE"/>
    <w:rsid w:val="004C4CA8"/>
    <w:rsid w:val="004C591B"/>
    <w:rsid w:val="004C6389"/>
    <w:rsid w:val="004C6431"/>
    <w:rsid w:val="004C6867"/>
    <w:rsid w:val="004C6956"/>
    <w:rsid w:val="004C795A"/>
    <w:rsid w:val="004D03D8"/>
    <w:rsid w:val="004D044A"/>
    <w:rsid w:val="004D1A4C"/>
    <w:rsid w:val="004D1EFC"/>
    <w:rsid w:val="004D23CF"/>
    <w:rsid w:val="004D2717"/>
    <w:rsid w:val="004D29C0"/>
    <w:rsid w:val="004D30AE"/>
    <w:rsid w:val="004D35BA"/>
    <w:rsid w:val="004D3B8D"/>
    <w:rsid w:val="004D3FA6"/>
    <w:rsid w:val="004D42BE"/>
    <w:rsid w:val="004D4614"/>
    <w:rsid w:val="004D505B"/>
    <w:rsid w:val="004D53EF"/>
    <w:rsid w:val="004D5567"/>
    <w:rsid w:val="004D588A"/>
    <w:rsid w:val="004D5D00"/>
    <w:rsid w:val="004D6264"/>
    <w:rsid w:val="004D690F"/>
    <w:rsid w:val="004D6C51"/>
    <w:rsid w:val="004D72B5"/>
    <w:rsid w:val="004D7DCC"/>
    <w:rsid w:val="004D7E05"/>
    <w:rsid w:val="004E04DB"/>
    <w:rsid w:val="004E07BB"/>
    <w:rsid w:val="004E0F2A"/>
    <w:rsid w:val="004E1230"/>
    <w:rsid w:val="004E1715"/>
    <w:rsid w:val="004E1C2C"/>
    <w:rsid w:val="004E1D09"/>
    <w:rsid w:val="004E204C"/>
    <w:rsid w:val="004E2638"/>
    <w:rsid w:val="004E2AC9"/>
    <w:rsid w:val="004E2B93"/>
    <w:rsid w:val="004E3303"/>
    <w:rsid w:val="004E368F"/>
    <w:rsid w:val="004E3735"/>
    <w:rsid w:val="004E4232"/>
    <w:rsid w:val="004E4862"/>
    <w:rsid w:val="004E4D06"/>
    <w:rsid w:val="004E546B"/>
    <w:rsid w:val="004E59CC"/>
    <w:rsid w:val="004E6002"/>
    <w:rsid w:val="004E6DE7"/>
    <w:rsid w:val="004E7B2E"/>
    <w:rsid w:val="004E7CDD"/>
    <w:rsid w:val="004F0DB4"/>
    <w:rsid w:val="004F208C"/>
    <w:rsid w:val="004F29B3"/>
    <w:rsid w:val="004F3449"/>
    <w:rsid w:val="004F3FF3"/>
    <w:rsid w:val="004F4089"/>
    <w:rsid w:val="004F481A"/>
    <w:rsid w:val="004F4C86"/>
    <w:rsid w:val="004F53B8"/>
    <w:rsid w:val="004F5835"/>
    <w:rsid w:val="004F6350"/>
    <w:rsid w:val="004F64EC"/>
    <w:rsid w:val="004F69A6"/>
    <w:rsid w:val="004F6B7E"/>
    <w:rsid w:val="004F7046"/>
    <w:rsid w:val="004F7477"/>
    <w:rsid w:val="004F7AB0"/>
    <w:rsid w:val="004F7E2E"/>
    <w:rsid w:val="00500464"/>
    <w:rsid w:val="005005AA"/>
    <w:rsid w:val="0050149D"/>
    <w:rsid w:val="00501D05"/>
    <w:rsid w:val="00501DA7"/>
    <w:rsid w:val="0050253A"/>
    <w:rsid w:val="0050277D"/>
    <w:rsid w:val="005028FF"/>
    <w:rsid w:val="005032CB"/>
    <w:rsid w:val="00503BB1"/>
    <w:rsid w:val="00503E17"/>
    <w:rsid w:val="00503EDB"/>
    <w:rsid w:val="00504240"/>
    <w:rsid w:val="005048AB"/>
    <w:rsid w:val="00505670"/>
    <w:rsid w:val="00505675"/>
    <w:rsid w:val="005056BD"/>
    <w:rsid w:val="00506436"/>
    <w:rsid w:val="005065F8"/>
    <w:rsid w:val="00506BDF"/>
    <w:rsid w:val="00506E9B"/>
    <w:rsid w:val="00506F2D"/>
    <w:rsid w:val="00507849"/>
    <w:rsid w:val="0050785E"/>
    <w:rsid w:val="00507918"/>
    <w:rsid w:val="00507C53"/>
    <w:rsid w:val="00507CA2"/>
    <w:rsid w:val="005104C1"/>
    <w:rsid w:val="00510696"/>
    <w:rsid w:val="00510F17"/>
    <w:rsid w:val="00511079"/>
    <w:rsid w:val="0051133A"/>
    <w:rsid w:val="00511C86"/>
    <w:rsid w:val="00511EB3"/>
    <w:rsid w:val="0051219D"/>
    <w:rsid w:val="0051243C"/>
    <w:rsid w:val="005124A4"/>
    <w:rsid w:val="00513719"/>
    <w:rsid w:val="00513E64"/>
    <w:rsid w:val="00513EBE"/>
    <w:rsid w:val="00513EF9"/>
    <w:rsid w:val="0051423C"/>
    <w:rsid w:val="00514650"/>
    <w:rsid w:val="00514B37"/>
    <w:rsid w:val="00514C79"/>
    <w:rsid w:val="00514FD0"/>
    <w:rsid w:val="005160A0"/>
    <w:rsid w:val="005163EA"/>
    <w:rsid w:val="00516739"/>
    <w:rsid w:val="00516CD7"/>
    <w:rsid w:val="00516ED5"/>
    <w:rsid w:val="00516FD9"/>
    <w:rsid w:val="00517548"/>
    <w:rsid w:val="00517AED"/>
    <w:rsid w:val="005206FA"/>
    <w:rsid w:val="00520B6D"/>
    <w:rsid w:val="00520E12"/>
    <w:rsid w:val="00521FE7"/>
    <w:rsid w:val="00522281"/>
    <w:rsid w:val="005236E5"/>
    <w:rsid w:val="00523F0C"/>
    <w:rsid w:val="0052439E"/>
    <w:rsid w:val="0052487A"/>
    <w:rsid w:val="005249FC"/>
    <w:rsid w:val="005250DC"/>
    <w:rsid w:val="00525542"/>
    <w:rsid w:val="00526881"/>
    <w:rsid w:val="0052782C"/>
    <w:rsid w:val="00527A24"/>
    <w:rsid w:val="00527B01"/>
    <w:rsid w:val="00530443"/>
    <w:rsid w:val="00531091"/>
    <w:rsid w:val="005311A7"/>
    <w:rsid w:val="005318D3"/>
    <w:rsid w:val="00531FF5"/>
    <w:rsid w:val="00532780"/>
    <w:rsid w:val="005327CF"/>
    <w:rsid w:val="00532B5D"/>
    <w:rsid w:val="00533AC2"/>
    <w:rsid w:val="0053417E"/>
    <w:rsid w:val="005342D7"/>
    <w:rsid w:val="0053485E"/>
    <w:rsid w:val="00534E4C"/>
    <w:rsid w:val="0053541F"/>
    <w:rsid w:val="00535467"/>
    <w:rsid w:val="00535E21"/>
    <w:rsid w:val="00536C51"/>
    <w:rsid w:val="00536D20"/>
    <w:rsid w:val="00536E21"/>
    <w:rsid w:val="005372B5"/>
    <w:rsid w:val="005372C0"/>
    <w:rsid w:val="00537437"/>
    <w:rsid w:val="0053743E"/>
    <w:rsid w:val="0053758A"/>
    <w:rsid w:val="00537CBB"/>
    <w:rsid w:val="00540A6F"/>
    <w:rsid w:val="00540B1A"/>
    <w:rsid w:val="005418FC"/>
    <w:rsid w:val="00541B9B"/>
    <w:rsid w:val="00541E7A"/>
    <w:rsid w:val="00541FD4"/>
    <w:rsid w:val="005420AA"/>
    <w:rsid w:val="005424D2"/>
    <w:rsid w:val="00542748"/>
    <w:rsid w:val="005428F3"/>
    <w:rsid w:val="00542AA8"/>
    <w:rsid w:val="00542C3C"/>
    <w:rsid w:val="00542E74"/>
    <w:rsid w:val="005431FA"/>
    <w:rsid w:val="00543C5D"/>
    <w:rsid w:val="00543D0E"/>
    <w:rsid w:val="005441B7"/>
    <w:rsid w:val="005454DC"/>
    <w:rsid w:val="005460E1"/>
    <w:rsid w:val="0054668B"/>
    <w:rsid w:val="00546F27"/>
    <w:rsid w:val="00547392"/>
    <w:rsid w:val="0054770F"/>
    <w:rsid w:val="00547846"/>
    <w:rsid w:val="0054796F"/>
    <w:rsid w:val="005479AA"/>
    <w:rsid w:val="00550184"/>
    <w:rsid w:val="00550778"/>
    <w:rsid w:val="005520EF"/>
    <w:rsid w:val="0055223B"/>
    <w:rsid w:val="00552581"/>
    <w:rsid w:val="00552D0E"/>
    <w:rsid w:val="0055330D"/>
    <w:rsid w:val="0055334C"/>
    <w:rsid w:val="005536F6"/>
    <w:rsid w:val="00553BD6"/>
    <w:rsid w:val="00553C27"/>
    <w:rsid w:val="00553CD3"/>
    <w:rsid w:val="00553F8A"/>
    <w:rsid w:val="00554479"/>
    <w:rsid w:val="0055449D"/>
    <w:rsid w:val="00554E08"/>
    <w:rsid w:val="005554FF"/>
    <w:rsid w:val="00555C78"/>
    <w:rsid w:val="0055625E"/>
    <w:rsid w:val="005568F2"/>
    <w:rsid w:val="00556A4A"/>
    <w:rsid w:val="005571D2"/>
    <w:rsid w:val="0055798B"/>
    <w:rsid w:val="0056039D"/>
    <w:rsid w:val="005603B3"/>
    <w:rsid w:val="005603F1"/>
    <w:rsid w:val="00560F9E"/>
    <w:rsid w:val="00561270"/>
    <w:rsid w:val="00562153"/>
    <w:rsid w:val="00562EFA"/>
    <w:rsid w:val="00563338"/>
    <w:rsid w:val="00563A93"/>
    <w:rsid w:val="00565EDF"/>
    <w:rsid w:val="005660DB"/>
    <w:rsid w:val="00566EB1"/>
    <w:rsid w:val="00566F1E"/>
    <w:rsid w:val="00567D42"/>
    <w:rsid w:val="00567E23"/>
    <w:rsid w:val="00570682"/>
    <w:rsid w:val="00570967"/>
    <w:rsid w:val="0057125F"/>
    <w:rsid w:val="005717AE"/>
    <w:rsid w:val="00571C25"/>
    <w:rsid w:val="00571F13"/>
    <w:rsid w:val="00572105"/>
    <w:rsid w:val="00572539"/>
    <w:rsid w:val="005728DB"/>
    <w:rsid w:val="00572A66"/>
    <w:rsid w:val="00573181"/>
    <w:rsid w:val="00573342"/>
    <w:rsid w:val="00573965"/>
    <w:rsid w:val="00573AE1"/>
    <w:rsid w:val="00574A4A"/>
    <w:rsid w:val="00574ADC"/>
    <w:rsid w:val="00575345"/>
    <w:rsid w:val="00575D25"/>
    <w:rsid w:val="00575D3B"/>
    <w:rsid w:val="00576313"/>
    <w:rsid w:val="005770F7"/>
    <w:rsid w:val="00577372"/>
    <w:rsid w:val="0057759D"/>
    <w:rsid w:val="005777BA"/>
    <w:rsid w:val="00577C07"/>
    <w:rsid w:val="00577ED2"/>
    <w:rsid w:val="005800E0"/>
    <w:rsid w:val="00580536"/>
    <w:rsid w:val="00580B64"/>
    <w:rsid w:val="00580BAE"/>
    <w:rsid w:val="00580BD9"/>
    <w:rsid w:val="00582290"/>
    <w:rsid w:val="005822FB"/>
    <w:rsid w:val="00582B88"/>
    <w:rsid w:val="00583094"/>
    <w:rsid w:val="0058319C"/>
    <w:rsid w:val="0058331C"/>
    <w:rsid w:val="005833D1"/>
    <w:rsid w:val="00583B2E"/>
    <w:rsid w:val="005844A1"/>
    <w:rsid w:val="00584902"/>
    <w:rsid w:val="00584E51"/>
    <w:rsid w:val="005852A4"/>
    <w:rsid w:val="00585869"/>
    <w:rsid w:val="005858A6"/>
    <w:rsid w:val="0058704A"/>
    <w:rsid w:val="00590990"/>
    <w:rsid w:val="005909D4"/>
    <w:rsid w:val="0059196B"/>
    <w:rsid w:val="005920C0"/>
    <w:rsid w:val="00592244"/>
    <w:rsid w:val="00592877"/>
    <w:rsid w:val="00594731"/>
    <w:rsid w:val="00594732"/>
    <w:rsid w:val="00594823"/>
    <w:rsid w:val="00594B6C"/>
    <w:rsid w:val="005959FB"/>
    <w:rsid w:val="00596464"/>
    <w:rsid w:val="00596929"/>
    <w:rsid w:val="0059694C"/>
    <w:rsid w:val="00596A67"/>
    <w:rsid w:val="00596C9D"/>
    <w:rsid w:val="005977CC"/>
    <w:rsid w:val="005A051B"/>
    <w:rsid w:val="005A0683"/>
    <w:rsid w:val="005A1195"/>
    <w:rsid w:val="005A11E9"/>
    <w:rsid w:val="005A138C"/>
    <w:rsid w:val="005A1D91"/>
    <w:rsid w:val="005A2325"/>
    <w:rsid w:val="005A24DE"/>
    <w:rsid w:val="005A255B"/>
    <w:rsid w:val="005A25C7"/>
    <w:rsid w:val="005A3099"/>
    <w:rsid w:val="005A30D6"/>
    <w:rsid w:val="005A3B7E"/>
    <w:rsid w:val="005A3C33"/>
    <w:rsid w:val="005A4CAE"/>
    <w:rsid w:val="005A4DB8"/>
    <w:rsid w:val="005A54CA"/>
    <w:rsid w:val="005A63F8"/>
    <w:rsid w:val="005A65BB"/>
    <w:rsid w:val="005A662D"/>
    <w:rsid w:val="005A75A4"/>
    <w:rsid w:val="005A75BF"/>
    <w:rsid w:val="005A7BA5"/>
    <w:rsid w:val="005A7EB1"/>
    <w:rsid w:val="005B0E6C"/>
    <w:rsid w:val="005B0F4D"/>
    <w:rsid w:val="005B146A"/>
    <w:rsid w:val="005B16B7"/>
    <w:rsid w:val="005B1FAA"/>
    <w:rsid w:val="005B212E"/>
    <w:rsid w:val="005B2177"/>
    <w:rsid w:val="005B21C9"/>
    <w:rsid w:val="005B2641"/>
    <w:rsid w:val="005B2A66"/>
    <w:rsid w:val="005B2BA2"/>
    <w:rsid w:val="005B3184"/>
    <w:rsid w:val="005B37D5"/>
    <w:rsid w:val="005B38A0"/>
    <w:rsid w:val="005B4544"/>
    <w:rsid w:val="005B4CE1"/>
    <w:rsid w:val="005B4EA8"/>
    <w:rsid w:val="005B52F7"/>
    <w:rsid w:val="005B565D"/>
    <w:rsid w:val="005B5B64"/>
    <w:rsid w:val="005B68C7"/>
    <w:rsid w:val="005B6A20"/>
    <w:rsid w:val="005B7E2C"/>
    <w:rsid w:val="005B7EBF"/>
    <w:rsid w:val="005C058D"/>
    <w:rsid w:val="005C09DD"/>
    <w:rsid w:val="005C0C54"/>
    <w:rsid w:val="005C0C60"/>
    <w:rsid w:val="005C0FF1"/>
    <w:rsid w:val="005C1E7B"/>
    <w:rsid w:val="005C2ECB"/>
    <w:rsid w:val="005C34DC"/>
    <w:rsid w:val="005C3E04"/>
    <w:rsid w:val="005C40BE"/>
    <w:rsid w:val="005C5284"/>
    <w:rsid w:val="005C570C"/>
    <w:rsid w:val="005C5A64"/>
    <w:rsid w:val="005C5A96"/>
    <w:rsid w:val="005C5ED7"/>
    <w:rsid w:val="005C6198"/>
    <w:rsid w:val="005C740E"/>
    <w:rsid w:val="005C748C"/>
    <w:rsid w:val="005C7D44"/>
    <w:rsid w:val="005D0100"/>
    <w:rsid w:val="005D0702"/>
    <w:rsid w:val="005D10BA"/>
    <w:rsid w:val="005D1DEE"/>
    <w:rsid w:val="005D24F9"/>
    <w:rsid w:val="005D2567"/>
    <w:rsid w:val="005D3053"/>
    <w:rsid w:val="005D353F"/>
    <w:rsid w:val="005D36FD"/>
    <w:rsid w:val="005D3B3E"/>
    <w:rsid w:val="005D3C02"/>
    <w:rsid w:val="005D3D93"/>
    <w:rsid w:val="005D47E4"/>
    <w:rsid w:val="005D48F6"/>
    <w:rsid w:val="005D5941"/>
    <w:rsid w:val="005D5B21"/>
    <w:rsid w:val="005D6AE3"/>
    <w:rsid w:val="005D7436"/>
    <w:rsid w:val="005E05D2"/>
    <w:rsid w:val="005E0E72"/>
    <w:rsid w:val="005E1016"/>
    <w:rsid w:val="005E11E4"/>
    <w:rsid w:val="005E151C"/>
    <w:rsid w:val="005E163F"/>
    <w:rsid w:val="005E1D8E"/>
    <w:rsid w:val="005E1DDA"/>
    <w:rsid w:val="005E1F57"/>
    <w:rsid w:val="005E23DD"/>
    <w:rsid w:val="005E2914"/>
    <w:rsid w:val="005E3728"/>
    <w:rsid w:val="005E3842"/>
    <w:rsid w:val="005E3B41"/>
    <w:rsid w:val="005E4359"/>
    <w:rsid w:val="005E4A1C"/>
    <w:rsid w:val="005E672F"/>
    <w:rsid w:val="005E677F"/>
    <w:rsid w:val="005E73FB"/>
    <w:rsid w:val="005E7CB4"/>
    <w:rsid w:val="005F008C"/>
    <w:rsid w:val="005F00DF"/>
    <w:rsid w:val="005F0524"/>
    <w:rsid w:val="005F087E"/>
    <w:rsid w:val="005F097F"/>
    <w:rsid w:val="005F09CC"/>
    <w:rsid w:val="005F1915"/>
    <w:rsid w:val="005F1999"/>
    <w:rsid w:val="005F1D72"/>
    <w:rsid w:val="005F1E81"/>
    <w:rsid w:val="005F26F8"/>
    <w:rsid w:val="005F352F"/>
    <w:rsid w:val="005F3BA1"/>
    <w:rsid w:val="005F4D88"/>
    <w:rsid w:val="005F6048"/>
    <w:rsid w:val="005F6A1B"/>
    <w:rsid w:val="005F6A38"/>
    <w:rsid w:val="005F6AF6"/>
    <w:rsid w:val="005F73E8"/>
    <w:rsid w:val="005F7562"/>
    <w:rsid w:val="005F75C4"/>
    <w:rsid w:val="005F7900"/>
    <w:rsid w:val="005F7C5A"/>
    <w:rsid w:val="00600311"/>
    <w:rsid w:val="006004FE"/>
    <w:rsid w:val="0060092C"/>
    <w:rsid w:val="00600B3D"/>
    <w:rsid w:val="006015DA"/>
    <w:rsid w:val="00601914"/>
    <w:rsid w:val="00601ECB"/>
    <w:rsid w:val="00602BCB"/>
    <w:rsid w:val="00603167"/>
    <w:rsid w:val="0060375B"/>
    <w:rsid w:val="00603ACF"/>
    <w:rsid w:val="00603EC4"/>
    <w:rsid w:val="00603F8E"/>
    <w:rsid w:val="0060415C"/>
    <w:rsid w:val="0060454C"/>
    <w:rsid w:val="006049F9"/>
    <w:rsid w:val="00604BFE"/>
    <w:rsid w:val="006050D0"/>
    <w:rsid w:val="00605481"/>
    <w:rsid w:val="006055B5"/>
    <w:rsid w:val="00605BB4"/>
    <w:rsid w:val="00605DEC"/>
    <w:rsid w:val="00606585"/>
    <w:rsid w:val="00606D2A"/>
    <w:rsid w:val="006076D5"/>
    <w:rsid w:val="00607707"/>
    <w:rsid w:val="0060780E"/>
    <w:rsid w:val="006116C4"/>
    <w:rsid w:val="00611C44"/>
    <w:rsid w:val="00611F2C"/>
    <w:rsid w:val="006132CD"/>
    <w:rsid w:val="006139E3"/>
    <w:rsid w:val="0061477D"/>
    <w:rsid w:val="00614856"/>
    <w:rsid w:val="00614ADB"/>
    <w:rsid w:val="00614CD1"/>
    <w:rsid w:val="00614E8D"/>
    <w:rsid w:val="0061597F"/>
    <w:rsid w:val="00616260"/>
    <w:rsid w:val="006162C0"/>
    <w:rsid w:val="006166AE"/>
    <w:rsid w:val="00616CED"/>
    <w:rsid w:val="00616DC3"/>
    <w:rsid w:val="00617C40"/>
    <w:rsid w:val="00617CA7"/>
    <w:rsid w:val="00617E64"/>
    <w:rsid w:val="00617F8F"/>
    <w:rsid w:val="00620133"/>
    <w:rsid w:val="00620D6A"/>
    <w:rsid w:val="006211F2"/>
    <w:rsid w:val="00621324"/>
    <w:rsid w:val="00621A86"/>
    <w:rsid w:val="00621AE6"/>
    <w:rsid w:val="00621EFF"/>
    <w:rsid w:val="0062286A"/>
    <w:rsid w:val="00622FF1"/>
    <w:rsid w:val="00624A51"/>
    <w:rsid w:val="00624A5F"/>
    <w:rsid w:val="00625573"/>
    <w:rsid w:val="00626065"/>
    <w:rsid w:val="00626082"/>
    <w:rsid w:val="006260BA"/>
    <w:rsid w:val="006266A4"/>
    <w:rsid w:val="00626FEA"/>
    <w:rsid w:val="00627240"/>
    <w:rsid w:val="00627DA2"/>
    <w:rsid w:val="00630123"/>
    <w:rsid w:val="0063015D"/>
    <w:rsid w:val="006309BC"/>
    <w:rsid w:val="00630E63"/>
    <w:rsid w:val="00630E67"/>
    <w:rsid w:val="0063111E"/>
    <w:rsid w:val="006314B6"/>
    <w:rsid w:val="0063176B"/>
    <w:rsid w:val="006319C1"/>
    <w:rsid w:val="00631C79"/>
    <w:rsid w:val="00631D96"/>
    <w:rsid w:val="00631F4C"/>
    <w:rsid w:val="00632741"/>
    <w:rsid w:val="0063299C"/>
    <w:rsid w:val="00632BB5"/>
    <w:rsid w:val="00632D2E"/>
    <w:rsid w:val="00632D38"/>
    <w:rsid w:val="0063349C"/>
    <w:rsid w:val="00633580"/>
    <w:rsid w:val="00633D7A"/>
    <w:rsid w:val="00633F5B"/>
    <w:rsid w:val="006345C3"/>
    <w:rsid w:val="0063474A"/>
    <w:rsid w:val="00634C42"/>
    <w:rsid w:val="00634FCF"/>
    <w:rsid w:val="006351AA"/>
    <w:rsid w:val="00635685"/>
    <w:rsid w:val="0063639F"/>
    <w:rsid w:val="00636563"/>
    <w:rsid w:val="00636652"/>
    <w:rsid w:val="00636BF7"/>
    <w:rsid w:val="00636D5B"/>
    <w:rsid w:val="00636FE1"/>
    <w:rsid w:val="00637592"/>
    <w:rsid w:val="00637B73"/>
    <w:rsid w:val="00637E50"/>
    <w:rsid w:val="006401AA"/>
    <w:rsid w:val="00640A02"/>
    <w:rsid w:val="00640A28"/>
    <w:rsid w:val="0064206B"/>
    <w:rsid w:val="006428A6"/>
    <w:rsid w:val="00642B20"/>
    <w:rsid w:val="00642E9E"/>
    <w:rsid w:val="0064339F"/>
    <w:rsid w:val="006434F2"/>
    <w:rsid w:val="006436F3"/>
    <w:rsid w:val="006437D0"/>
    <w:rsid w:val="0064380B"/>
    <w:rsid w:val="00643F29"/>
    <w:rsid w:val="00644278"/>
    <w:rsid w:val="00644462"/>
    <w:rsid w:val="00644625"/>
    <w:rsid w:val="0064487F"/>
    <w:rsid w:val="00644A3C"/>
    <w:rsid w:val="0064549A"/>
    <w:rsid w:val="00645913"/>
    <w:rsid w:val="00646037"/>
    <w:rsid w:val="00646C13"/>
    <w:rsid w:val="006473E6"/>
    <w:rsid w:val="00647992"/>
    <w:rsid w:val="00650004"/>
    <w:rsid w:val="00650597"/>
    <w:rsid w:val="0065065D"/>
    <w:rsid w:val="006509E6"/>
    <w:rsid w:val="0065197A"/>
    <w:rsid w:val="006524CF"/>
    <w:rsid w:val="00652500"/>
    <w:rsid w:val="0065272E"/>
    <w:rsid w:val="00652D73"/>
    <w:rsid w:val="00652EE7"/>
    <w:rsid w:val="006536C8"/>
    <w:rsid w:val="00653A60"/>
    <w:rsid w:val="00653F4E"/>
    <w:rsid w:val="006540E5"/>
    <w:rsid w:val="00654137"/>
    <w:rsid w:val="006542E4"/>
    <w:rsid w:val="0065480E"/>
    <w:rsid w:val="00654FD2"/>
    <w:rsid w:val="00655925"/>
    <w:rsid w:val="00655BA9"/>
    <w:rsid w:val="00655BE0"/>
    <w:rsid w:val="0065637E"/>
    <w:rsid w:val="0065746D"/>
    <w:rsid w:val="006574B9"/>
    <w:rsid w:val="006578CE"/>
    <w:rsid w:val="00657BD9"/>
    <w:rsid w:val="00657F83"/>
    <w:rsid w:val="00661659"/>
    <w:rsid w:val="00661FA9"/>
    <w:rsid w:val="00662092"/>
    <w:rsid w:val="0066209E"/>
    <w:rsid w:val="006625C1"/>
    <w:rsid w:val="006627F7"/>
    <w:rsid w:val="00662A41"/>
    <w:rsid w:val="00662C69"/>
    <w:rsid w:val="006632E7"/>
    <w:rsid w:val="006637F0"/>
    <w:rsid w:val="006639C0"/>
    <w:rsid w:val="006648AD"/>
    <w:rsid w:val="006648C1"/>
    <w:rsid w:val="00664D21"/>
    <w:rsid w:val="00664DAB"/>
    <w:rsid w:val="00664DD1"/>
    <w:rsid w:val="0066575C"/>
    <w:rsid w:val="006657A4"/>
    <w:rsid w:val="0066655C"/>
    <w:rsid w:val="0066659D"/>
    <w:rsid w:val="006668EF"/>
    <w:rsid w:val="006675BA"/>
    <w:rsid w:val="006702EB"/>
    <w:rsid w:val="00670C72"/>
    <w:rsid w:val="00670D72"/>
    <w:rsid w:val="006710D7"/>
    <w:rsid w:val="00671D03"/>
    <w:rsid w:val="00672186"/>
    <w:rsid w:val="00672748"/>
    <w:rsid w:val="00672CF4"/>
    <w:rsid w:val="00672DF8"/>
    <w:rsid w:val="006736DF"/>
    <w:rsid w:val="00673E4F"/>
    <w:rsid w:val="006743C6"/>
    <w:rsid w:val="0067450A"/>
    <w:rsid w:val="006747A8"/>
    <w:rsid w:val="00674959"/>
    <w:rsid w:val="00674D88"/>
    <w:rsid w:val="00674F44"/>
    <w:rsid w:val="00675D57"/>
    <w:rsid w:val="006763D9"/>
    <w:rsid w:val="006768BD"/>
    <w:rsid w:val="00676BF6"/>
    <w:rsid w:val="006771ED"/>
    <w:rsid w:val="00677925"/>
    <w:rsid w:val="00681437"/>
    <w:rsid w:val="00681C67"/>
    <w:rsid w:val="00681E96"/>
    <w:rsid w:val="006828EC"/>
    <w:rsid w:val="00683F98"/>
    <w:rsid w:val="00684C0A"/>
    <w:rsid w:val="00684C87"/>
    <w:rsid w:val="0068559B"/>
    <w:rsid w:val="0068559E"/>
    <w:rsid w:val="0068573E"/>
    <w:rsid w:val="00685A63"/>
    <w:rsid w:val="00685E05"/>
    <w:rsid w:val="006864AF"/>
    <w:rsid w:val="006876A8"/>
    <w:rsid w:val="006878E2"/>
    <w:rsid w:val="00687971"/>
    <w:rsid w:val="00687BE3"/>
    <w:rsid w:val="00687DDC"/>
    <w:rsid w:val="006901AC"/>
    <w:rsid w:val="0069021E"/>
    <w:rsid w:val="0069101B"/>
    <w:rsid w:val="00691094"/>
    <w:rsid w:val="006912A1"/>
    <w:rsid w:val="00691831"/>
    <w:rsid w:val="00691A9F"/>
    <w:rsid w:val="00691CB4"/>
    <w:rsid w:val="0069228B"/>
    <w:rsid w:val="006924B8"/>
    <w:rsid w:val="00692553"/>
    <w:rsid w:val="006927B7"/>
    <w:rsid w:val="00692DBA"/>
    <w:rsid w:val="006933CE"/>
    <w:rsid w:val="00693E7D"/>
    <w:rsid w:val="006952C1"/>
    <w:rsid w:val="006959D2"/>
    <w:rsid w:val="00696159"/>
    <w:rsid w:val="00696449"/>
    <w:rsid w:val="00696FC4"/>
    <w:rsid w:val="006971A8"/>
    <w:rsid w:val="00697470"/>
    <w:rsid w:val="006A10EC"/>
    <w:rsid w:val="006A11FB"/>
    <w:rsid w:val="006A151B"/>
    <w:rsid w:val="006A1560"/>
    <w:rsid w:val="006A212F"/>
    <w:rsid w:val="006A2305"/>
    <w:rsid w:val="006A2698"/>
    <w:rsid w:val="006A2B35"/>
    <w:rsid w:val="006A35C7"/>
    <w:rsid w:val="006A37EF"/>
    <w:rsid w:val="006A3EB1"/>
    <w:rsid w:val="006A3ECE"/>
    <w:rsid w:val="006A49F9"/>
    <w:rsid w:val="006A5123"/>
    <w:rsid w:val="006A5658"/>
    <w:rsid w:val="006A6420"/>
    <w:rsid w:val="006A653A"/>
    <w:rsid w:val="006A657A"/>
    <w:rsid w:val="006A669D"/>
    <w:rsid w:val="006A72E6"/>
    <w:rsid w:val="006A733C"/>
    <w:rsid w:val="006A73E7"/>
    <w:rsid w:val="006A75B9"/>
    <w:rsid w:val="006A7A1B"/>
    <w:rsid w:val="006A7FDB"/>
    <w:rsid w:val="006B0095"/>
    <w:rsid w:val="006B01D5"/>
    <w:rsid w:val="006B0634"/>
    <w:rsid w:val="006B08BE"/>
    <w:rsid w:val="006B0A6A"/>
    <w:rsid w:val="006B0D37"/>
    <w:rsid w:val="006B108B"/>
    <w:rsid w:val="006B1407"/>
    <w:rsid w:val="006B1654"/>
    <w:rsid w:val="006B1B01"/>
    <w:rsid w:val="006B2AC8"/>
    <w:rsid w:val="006B2EDC"/>
    <w:rsid w:val="006B3082"/>
    <w:rsid w:val="006B37AA"/>
    <w:rsid w:val="006B4156"/>
    <w:rsid w:val="006B441A"/>
    <w:rsid w:val="006B5304"/>
    <w:rsid w:val="006B5392"/>
    <w:rsid w:val="006B558E"/>
    <w:rsid w:val="006B569F"/>
    <w:rsid w:val="006B589D"/>
    <w:rsid w:val="006B6260"/>
    <w:rsid w:val="006B6751"/>
    <w:rsid w:val="006B71DD"/>
    <w:rsid w:val="006B7311"/>
    <w:rsid w:val="006C0BFB"/>
    <w:rsid w:val="006C1499"/>
    <w:rsid w:val="006C16ED"/>
    <w:rsid w:val="006C181A"/>
    <w:rsid w:val="006C1EBB"/>
    <w:rsid w:val="006C2040"/>
    <w:rsid w:val="006C3587"/>
    <w:rsid w:val="006C4A5D"/>
    <w:rsid w:val="006C4E65"/>
    <w:rsid w:val="006C5E8E"/>
    <w:rsid w:val="006C5F76"/>
    <w:rsid w:val="006C63AF"/>
    <w:rsid w:val="006C6644"/>
    <w:rsid w:val="006C7536"/>
    <w:rsid w:val="006C75B5"/>
    <w:rsid w:val="006C787D"/>
    <w:rsid w:val="006C7A0C"/>
    <w:rsid w:val="006D0074"/>
    <w:rsid w:val="006D0241"/>
    <w:rsid w:val="006D0339"/>
    <w:rsid w:val="006D04F1"/>
    <w:rsid w:val="006D09C4"/>
    <w:rsid w:val="006D1139"/>
    <w:rsid w:val="006D1E86"/>
    <w:rsid w:val="006D2176"/>
    <w:rsid w:val="006D270C"/>
    <w:rsid w:val="006D2748"/>
    <w:rsid w:val="006D2AE8"/>
    <w:rsid w:val="006D3A5B"/>
    <w:rsid w:val="006D3A8C"/>
    <w:rsid w:val="006D436E"/>
    <w:rsid w:val="006D447C"/>
    <w:rsid w:val="006D5632"/>
    <w:rsid w:val="006D5A18"/>
    <w:rsid w:val="006D5A70"/>
    <w:rsid w:val="006D5AAD"/>
    <w:rsid w:val="006D64C5"/>
    <w:rsid w:val="006D6612"/>
    <w:rsid w:val="006D6A81"/>
    <w:rsid w:val="006D6F5D"/>
    <w:rsid w:val="006D7389"/>
    <w:rsid w:val="006D7640"/>
    <w:rsid w:val="006D78C2"/>
    <w:rsid w:val="006E00B2"/>
    <w:rsid w:val="006E0354"/>
    <w:rsid w:val="006E13D1"/>
    <w:rsid w:val="006E193D"/>
    <w:rsid w:val="006E1952"/>
    <w:rsid w:val="006E19B6"/>
    <w:rsid w:val="006E1A9C"/>
    <w:rsid w:val="006E225A"/>
    <w:rsid w:val="006E2622"/>
    <w:rsid w:val="006E27F6"/>
    <w:rsid w:val="006E3084"/>
    <w:rsid w:val="006E35F2"/>
    <w:rsid w:val="006E47BF"/>
    <w:rsid w:val="006E4C51"/>
    <w:rsid w:val="006E545F"/>
    <w:rsid w:val="006E5A34"/>
    <w:rsid w:val="006E5DA3"/>
    <w:rsid w:val="006E5F9A"/>
    <w:rsid w:val="006E6140"/>
    <w:rsid w:val="006E6643"/>
    <w:rsid w:val="006E6994"/>
    <w:rsid w:val="006E6BA3"/>
    <w:rsid w:val="006E6F9A"/>
    <w:rsid w:val="006E7089"/>
    <w:rsid w:val="006E708D"/>
    <w:rsid w:val="006E725C"/>
    <w:rsid w:val="006E7F0C"/>
    <w:rsid w:val="006F0076"/>
    <w:rsid w:val="006F03CF"/>
    <w:rsid w:val="006F08D5"/>
    <w:rsid w:val="006F09A7"/>
    <w:rsid w:val="006F0BCE"/>
    <w:rsid w:val="006F0D84"/>
    <w:rsid w:val="006F0F7E"/>
    <w:rsid w:val="006F167C"/>
    <w:rsid w:val="006F194B"/>
    <w:rsid w:val="006F1F85"/>
    <w:rsid w:val="006F2042"/>
    <w:rsid w:val="006F24A8"/>
    <w:rsid w:val="006F2A32"/>
    <w:rsid w:val="006F332C"/>
    <w:rsid w:val="006F3C52"/>
    <w:rsid w:val="006F5E29"/>
    <w:rsid w:val="006F5F5A"/>
    <w:rsid w:val="006F63D2"/>
    <w:rsid w:val="006F6434"/>
    <w:rsid w:val="006F656C"/>
    <w:rsid w:val="006F679B"/>
    <w:rsid w:val="006F76A7"/>
    <w:rsid w:val="006F77D3"/>
    <w:rsid w:val="006F79A3"/>
    <w:rsid w:val="0070048C"/>
    <w:rsid w:val="00701423"/>
    <w:rsid w:val="007019E0"/>
    <w:rsid w:val="00701CBF"/>
    <w:rsid w:val="00701D7B"/>
    <w:rsid w:val="00701FBB"/>
    <w:rsid w:val="00701FFC"/>
    <w:rsid w:val="007020CE"/>
    <w:rsid w:val="00702348"/>
    <w:rsid w:val="00702B5E"/>
    <w:rsid w:val="00702D8A"/>
    <w:rsid w:val="00702F2E"/>
    <w:rsid w:val="00703672"/>
    <w:rsid w:val="00703723"/>
    <w:rsid w:val="00703802"/>
    <w:rsid w:val="00703F37"/>
    <w:rsid w:val="007043F0"/>
    <w:rsid w:val="00704B8A"/>
    <w:rsid w:val="007050F7"/>
    <w:rsid w:val="007051AD"/>
    <w:rsid w:val="0070636C"/>
    <w:rsid w:val="0070648C"/>
    <w:rsid w:val="0070709B"/>
    <w:rsid w:val="007071D7"/>
    <w:rsid w:val="007072FE"/>
    <w:rsid w:val="00707818"/>
    <w:rsid w:val="00707C67"/>
    <w:rsid w:val="00707DD6"/>
    <w:rsid w:val="00710034"/>
    <w:rsid w:val="007101B3"/>
    <w:rsid w:val="0071024F"/>
    <w:rsid w:val="00710349"/>
    <w:rsid w:val="00710938"/>
    <w:rsid w:val="00710E3C"/>
    <w:rsid w:val="00710E44"/>
    <w:rsid w:val="00710FA3"/>
    <w:rsid w:val="00710FDC"/>
    <w:rsid w:val="007113C5"/>
    <w:rsid w:val="00711D53"/>
    <w:rsid w:val="00711E13"/>
    <w:rsid w:val="007120AD"/>
    <w:rsid w:val="00712EDA"/>
    <w:rsid w:val="00712F67"/>
    <w:rsid w:val="007133E5"/>
    <w:rsid w:val="0071347C"/>
    <w:rsid w:val="00713B0B"/>
    <w:rsid w:val="00713B15"/>
    <w:rsid w:val="00713B9C"/>
    <w:rsid w:val="00714245"/>
    <w:rsid w:val="0071483F"/>
    <w:rsid w:val="00715875"/>
    <w:rsid w:val="00715B8E"/>
    <w:rsid w:val="00715C5D"/>
    <w:rsid w:val="00716045"/>
    <w:rsid w:val="0071627F"/>
    <w:rsid w:val="0071705B"/>
    <w:rsid w:val="00717247"/>
    <w:rsid w:val="00717334"/>
    <w:rsid w:val="0071790D"/>
    <w:rsid w:val="00717FD1"/>
    <w:rsid w:val="0072057A"/>
    <w:rsid w:val="007214EE"/>
    <w:rsid w:val="0072170E"/>
    <w:rsid w:val="007218A2"/>
    <w:rsid w:val="00721C5B"/>
    <w:rsid w:val="00722276"/>
    <w:rsid w:val="00722EAD"/>
    <w:rsid w:val="00723B3A"/>
    <w:rsid w:val="0072442F"/>
    <w:rsid w:val="007246C5"/>
    <w:rsid w:val="00724A69"/>
    <w:rsid w:val="00724C4E"/>
    <w:rsid w:val="007250B5"/>
    <w:rsid w:val="007253FE"/>
    <w:rsid w:val="007254A8"/>
    <w:rsid w:val="00726214"/>
    <w:rsid w:val="00726344"/>
    <w:rsid w:val="00726CA9"/>
    <w:rsid w:val="007279E0"/>
    <w:rsid w:val="00727C6D"/>
    <w:rsid w:val="00727E1F"/>
    <w:rsid w:val="007300B7"/>
    <w:rsid w:val="007302FB"/>
    <w:rsid w:val="00730C1A"/>
    <w:rsid w:val="00731ECB"/>
    <w:rsid w:val="00731F0A"/>
    <w:rsid w:val="00731F3E"/>
    <w:rsid w:val="00732C94"/>
    <w:rsid w:val="00733392"/>
    <w:rsid w:val="007335DC"/>
    <w:rsid w:val="007339A8"/>
    <w:rsid w:val="00733E2A"/>
    <w:rsid w:val="007348B9"/>
    <w:rsid w:val="00734952"/>
    <w:rsid w:val="00735ED6"/>
    <w:rsid w:val="007366FE"/>
    <w:rsid w:val="00736B14"/>
    <w:rsid w:val="00736BF5"/>
    <w:rsid w:val="0073782A"/>
    <w:rsid w:val="00737EBC"/>
    <w:rsid w:val="00740A5E"/>
    <w:rsid w:val="00740E78"/>
    <w:rsid w:val="007410AA"/>
    <w:rsid w:val="00741D42"/>
    <w:rsid w:val="00743084"/>
    <w:rsid w:val="00743836"/>
    <w:rsid w:val="00743E06"/>
    <w:rsid w:val="0074433B"/>
    <w:rsid w:val="00745540"/>
    <w:rsid w:val="00745B41"/>
    <w:rsid w:val="00745DC1"/>
    <w:rsid w:val="007463DC"/>
    <w:rsid w:val="007464F8"/>
    <w:rsid w:val="007469CD"/>
    <w:rsid w:val="007477D3"/>
    <w:rsid w:val="00747907"/>
    <w:rsid w:val="00747948"/>
    <w:rsid w:val="007503CC"/>
    <w:rsid w:val="00750C82"/>
    <w:rsid w:val="00751180"/>
    <w:rsid w:val="0075140F"/>
    <w:rsid w:val="007518A1"/>
    <w:rsid w:val="007535AD"/>
    <w:rsid w:val="007543B6"/>
    <w:rsid w:val="00754AA3"/>
    <w:rsid w:val="00754B9F"/>
    <w:rsid w:val="007551F5"/>
    <w:rsid w:val="00755424"/>
    <w:rsid w:val="00755481"/>
    <w:rsid w:val="007557E8"/>
    <w:rsid w:val="00755CFA"/>
    <w:rsid w:val="00755FC2"/>
    <w:rsid w:val="00756026"/>
    <w:rsid w:val="007562D9"/>
    <w:rsid w:val="007564AA"/>
    <w:rsid w:val="007564DB"/>
    <w:rsid w:val="00756515"/>
    <w:rsid w:val="00756832"/>
    <w:rsid w:val="0075689B"/>
    <w:rsid w:val="00756BD5"/>
    <w:rsid w:val="00756CFC"/>
    <w:rsid w:val="00756DB3"/>
    <w:rsid w:val="00757379"/>
    <w:rsid w:val="00757BAB"/>
    <w:rsid w:val="00760236"/>
    <w:rsid w:val="00760836"/>
    <w:rsid w:val="00760CE0"/>
    <w:rsid w:val="00760F40"/>
    <w:rsid w:val="00761069"/>
    <w:rsid w:val="007613C0"/>
    <w:rsid w:val="0076160A"/>
    <w:rsid w:val="0076243F"/>
    <w:rsid w:val="007626C7"/>
    <w:rsid w:val="007629D5"/>
    <w:rsid w:val="00762BD5"/>
    <w:rsid w:val="0076342B"/>
    <w:rsid w:val="0076357D"/>
    <w:rsid w:val="00763783"/>
    <w:rsid w:val="0076408F"/>
    <w:rsid w:val="00764835"/>
    <w:rsid w:val="00764A14"/>
    <w:rsid w:val="00764DD1"/>
    <w:rsid w:val="00765C79"/>
    <w:rsid w:val="00765D49"/>
    <w:rsid w:val="00765FAE"/>
    <w:rsid w:val="00766139"/>
    <w:rsid w:val="0076732A"/>
    <w:rsid w:val="00767491"/>
    <w:rsid w:val="00767F66"/>
    <w:rsid w:val="00770872"/>
    <w:rsid w:val="00770959"/>
    <w:rsid w:val="00770F5C"/>
    <w:rsid w:val="00771F4C"/>
    <w:rsid w:val="0077214D"/>
    <w:rsid w:val="007723DE"/>
    <w:rsid w:val="00772A0A"/>
    <w:rsid w:val="00772CA2"/>
    <w:rsid w:val="00772D32"/>
    <w:rsid w:val="00772D6B"/>
    <w:rsid w:val="00772DD6"/>
    <w:rsid w:val="00772F4B"/>
    <w:rsid w:val="00773769"/>
    <w:rsid w:val="00773A9E"/>
    <w:rsid w:val="00773B23"/>
    <w:rsid w:val="00773D77"/>
    <w:rsid w:val="007742BA"/>
    <w:rsid w:val="007742FA"/>
    <w:rsid w:val="007743CE"/>
    <w:rsid w:val="007749BC"/>
    <w:rsid w:val="0077548E"/>
    <w:rsid w:val="00776258"/>
    <w:rsid w:val="0077651C"/>
    <w:rsid w:val="00776B40"/>
    <w:rsid w:val="00776B45"/>
    <w:rsid w:val="00776C61"/>
    <w:rsid w:val="00777C3F"/>
    <w:rsid w:val="00777D3D"/>
    <w:rsid w:val="00780385"/>
    <w:rsid w:val="00780640"/>
    <w:rsid w:val="007806BC"/>
    <w:rsid w:val="007808BA"/>
    <w:rsid w:val="00780965"/>
    <w:rsid w:val="0078140D"/>
    <w:rsid w:val="00782317"/>
    <w:rsid w:val="00782BB6"/>
    <w:rsid w:val="007830A6"/>
    <w:rsid w:val="0078347E"/>
    <w:rsid w:val="007837DB"/>
    <w:rsid w:val="007837E7"/>
    <w:rsid w:val="00783A91"/>
    <w:rsid w:val="00783D86"/>
    <w:rsid w:val="00783E71"/>
    <w:rsid w:val="0078457B"/>
    <w:rsid w:val="00784A87"/>
    <w:rsid w:val="00784C01"/>
    <w:rsid w:val="00785057"/>
    <w:rsid w:val="00785305"/>
    <w:rsid w:val="00785AAF"/>
    <w:rsid w:val="00785BAD"/>
    <w:rsid w:val="00785F46"/>
    <w:rsid w:val="00786364"/>
    <w:rsid w:val="00786788"/>
    <w:rsid w:val="00786CB4"/>
    <w:rsid w:val="00787051"/>
    <w:rsid w:val="007875A3"/>
    <w:rsid w:val="00787AFD"/>
    <w:rsid w:val="007905E9"/>
    <w:rsid w:val="00790843"/>
    <w:rsid w:val="00790A9D"/>
    <w:rsid w:val="00790C72"/>
    <w:rsid w:val="00791453"/>
    <w:rsid w:val="007916DB"/>
    <w:rsid w:val="007917A9"/>
    <w:rsid w:val="00791E5F"/>
    <w:rsid w:val="007921E4"/>
    <w:rsid w:val="00792A9D"/>
    <w:rsid w:val="00792BF7"/>
    <w:rsid w:val="00792DD2"/>
    <w:rsid w:val="007931B4"/>
    <w:rsid w:val="0079356D"/>
    <w:rsid w:val="007936CB"/>
    <w:rsid w:val="00793F52"/>
    <w:rsid w:val="00793FB4"/>
    <w:rsid w:val="00794895"/>
    <w:rsid w:val="00794CFC"/>
    <w:rsid w:val="00794E32"/>
    <w:rsid w:val="007956E6"/>
    <w:rsid w:val="00795D3D"/>
    <w:rsid w:val="00796C73"/>
    <w:rsid w:val="00796ECB"/>
    <w:rsid w:val="00797189"/>
    <w:rsid w:val="00797540"/>
    <w:rsid w:val="0079786E"/>
    <w:rsid w:val="00797B90"/>
    <w:rsid w:val="007A0A67"/>
    <w:rsid w:val="007A0C79"/>
    <w:rsid w:val="007A109E"/>
    <w:rsid w:val="007A18AD"/>
    <w:rsid w:val="007A1D4F"/>
    <w:rsid w:val="007A201F"/>
    <w:rsid w:val="007A2301"/>
    <w:rsid w:val="007A2881"/>
    <w:rsid w:val="007A2F07"/>
    <w:rsid w:val="007A2FB8"/>
    <w:rsid w:val="007A34FB"/>
    <w:rsid w:val="007A35CA"/>
    <w:rsid w:val="007A364A"/>
    <w:rsid w:val="007A3BD5"/>
    <w:rsid w:val="007A3F56"/>
    <w:rsid w:val="007A40FA"/>
    <w:rsid w:val="007A42E4"/>
    <w:rsid w:val="007A4461"/>
    <w:rsid w:val="007A4858"/>
    <w:rsid w:val="007A51BF"/>
    <w:rsid w:val="007A5434"/>
    <w:rsid w:val="007A6384"/>
    <w:rsid w:val="007A6902"/>
    <w:rsid w:val="007A6A70"/>
    <w:rsid w:val="007A6AC8"/>
    <w:rsid w:val="007A6EF2"/>
    <w:rsid w:val="007A7A40"/>
    <w:rsid w:val="007B0089"/>
    <w:rsid w:val="007B06D2"/>
    <w:rsid w:val="007B0CBC"/>
    <w:rsid w:val="007B22EC"/>
    <w:rsid w:val="007B24B9"/>
    <w:rsid w:val="007B2708"/>
    <w:rsid w:val="007B328A"/>
    <w:rsid w:val="007B33E8"/>
    <w:rsid w:val="007B36B7"/>
    <w:rsid w:val="007B3EDA"/>
    <w:rsid w:val="007B3F4B"/>
    <w:rsid w:val="007B4759"/>
    <w:rsid w:val="007B4901"/>
    <w:rsid w:val="007B56CF"/>
    <w:rsid w:val="007B5EBB"/>
    <w:rsid w:val="007B5F58"/>
    <w:rsid w:val="007B5FCC"/>
    <w:rsid w:val="007B626E"/>
    <w:rsid w:val="007B6473"/>
    <w:rsid w:val="007B66B4"/>
    <w:rsid w:val="007B6FBE"/>
    <w:rsid w:val="007B70A6"/>
    <w:rsid w:val="007B72B9"/>
    <w:rsid w:val="007B748E"/>
    <w:rsid w:val="007B7496"/>
    <w:rsid w:val="007B78AA"/>
    <w:rsid w:val="007B7F1D"/>
    <w:rsid w:val="007C0EC6"/>
    <w:rsid w:val="007C1555"/>
    <w:rsid w:val="007C15F1"/>
    <w:rsid w:val="007C25CE"/>
    <w:rsid w:val="007C2739"/>
    <w:rsid w:val="007C2E69"/>
    <w:rsid w:val="007C3162"/>
    <w:rsid w:val="007C319B"/>
    <w:rsid w:val="007C330B"/>
    <w:rsid w:val="007C3550"/>
    <w:rsid w:val="007C37F1"/>
    <w:rsid w:val="007C39DC"/>
    <w:rsid w:val="007C421B"/>
    <w:rsid w:val="007C52EA"/>
    <w:rsid w:val="007C558A"/>
    <w:rsid w:val="007C5BCE"/>
    <w:rsid w:val="007C5CCC"/>
    <w:rsid w:val="007C5D26"/>
    <w:rsid w:val="007C5D56"/>
    <w:rsid w:val="007C5DB8"/>
    <w:rsid w:val="007C6C92"/>
    <w:rsid w:val="007C6EBA"/>
    <w:rsid w:val="007C7020"/>
    <w:rsid w:val="007D01CE"/>
    <w:rsid w:val="007D0C44"/>
    <w:rsid w:val="007D0D0F"/>
    <w:rsid w:val="007D1F1F"/>
    <w:rsid w:val="007D20AB"/>
    <w:rsid w:val="007D21F1"/>
    <w:rsid w:val="007D29CD"/>
    <w:rsid w:val="007D2AA0"/>
    <w:rsid w:val="007D3605"/>
    <w:rsid w:val="007D3999"/>
    <w:rsid w:val="007D3B6C"/>
    <w:rsid w:val="007D4152"/>
    <w:rsid w:val="007D4CEC"/>
    <w:rsid w:val="007D4DB8"/>
    <w:rsid w:val="007D51F1"/>
    <w:rsid w:val="007D548D"/>
    <w:rsid w:val="007D59E5"/>
    <w:rsid w:val="007D5A32"/>
    <w:rsid w:val="007D5C25"/>
    <w:rsid w:val="007D5D3E"/>
    <w:rsid w:val="007D5D49"/>
    <w:rsid w:val="007D5E9E"/>
    <w:rsid w:val="007D69CD"/>
    <w:rsid w:val="007D711D"/>
    <w:rsid w:val="007D72D7"/>
    <w:rsid w:val="007D7864"/>
    <w:rsid w:val="007D7ABB"/>
    <w:rsid w:val="007D7DC1"/>
    <w:rsid w:val="007E08CF"/>
    <w:rsid w:val="007E149C"/>
    <w:rsid w:val="007E14BF"/>
    <w:rsid w:val="007E1BE0"/>
    <w:rsid w:val="007E2AA0"/>
    <w:rsid w:val="007E2EC6"/>
    <w:rsid w:val="007E378E"/>
    <w:rsid w:val="007E4528"/>
    <w:rsid w:val="007E4586"/>
    <w:rsid w:val="007E49AB"/>
    <w:rsid w:val="007E49E4"/>
    <w:rsid w:val="007E4F3F"/>
    <w:rsid w:val="007E5401"/>
    <w:rsid w:val="007E57A5"/>
    <w:rsid w:val="007E5A20"/>
    <w:rsid w:val="007E5CFD"/>
    <w:rsid w:val="007E5E61"/>
    <w:rsid w:val="007E6002"/>
    <w:rsid w:val="007E6497"/>
    <w:rsid w:val="007E6BAC"/>
    <w:rsid w:val="007E778D"/>
    <w:rsid w:val="007E7D21"/>
    <w:rsid w:val="007E7F98"/>
    <w:rsid w:val="007F0715"/>
    <w:rsid w:val="007F08FD"/>
    <w:rsid w:val="007F1727"/>
    <w:rsid w:val="007F1C13"/>
    <w:rsid w:val="007F1CC4"/>
    <w:rsid w:val="007F1DF6"/>
    <w:rsid w:val="007F2BF5"/>
    <w:rsid w:val="007F34A0"/>
    <w:rsid w:val="007F3D80"/>
    <w:rsid w:val="007F4077"/>
    <w:rsid w:val="007F4237"/>
    <w:rsid w:val="007F4EA5"/>
    <w:rsid w:val="007F543E"/>
    <w:rsid w:val="007F6E69"/>
    <w:rsid w:val="007F6FA9"/>
    <w:rsid w:val="007F716F"/>
    <w:rsid w:val="007F722D"/>
    <w:rsid w:val="007F77A2"/>
    <w:rsid w:val="007F7852"/>
    <w:rsid w:val="007F7C61"/>
    <w:rsid w:val="007F7C71"/>
    <w:rsid w:val="008003F2"/>
    <w:rsid w:val="00800901"/>
    <w:rsid w:val="0080153E"/>
    <w:rsid w:val="00802240"/>
    <w:rsid w:val="00803329"/>
    <w:rsid w:val="00803657"/>
    <w:rsid w:val="00803F5F"/>
    <w:rsid w:val="008045CB"/>
    <w:rsid w:val="00805E21"/>
    <w:rsid w:val="008069FB"/>
    <w:rsid w:val="00806D0A"/>
    <w:rsid w:val="00807767"/>
    <w:rsid w:val="008078BB"/>
    <w:rsid w:val="008101C4"/>
    <w:rsid w:val="00810367"/>
    <w:rsid w:val="008109C9"/>
    <w:rsid w:val="00810FAD"/>
    <w:rsid w:val="00811111"/>
    <w:rsid w:val="008116D4"/>
    <w:rsid w:val="008116F7"/>
    <w:rsid w:val="00811884"/>
    <w:rsid w:val="008118B5"/>
    <w:rsid w:val="00811A75"/>
    <w:rsid w:val="0081265E"/>
    <w:rsid w:val="00812AB0"/>
    <w:rsid w:val="00813093"/>
    <w:rsid w:val="008136DD"/>
    <w:rsid w:val="00813868"/>
    <w:rsid w:val="008148C4"/>
    <w:rsid w:val="008149BD"/>
    <w:rsid w:val="00814A98"/>
    <w:rsid w:val="00815B7D"/>
    <w:rsid w:val="008160CD"/>
    <w:rsid w:val="00816939"/>
    <w:rsid w:val="00817621"/>
    <w:rsid w:val="00817998"/>
    <w:rsid w:val="00817D51"/>
    <w:rsid w:val="00817D78"/>
    <w:rsid w:val="00817EEC"/>
    <w:rsid w:val="00817F48"/>
    <w:rsid w:val="00821316"/>
    <w:rsid w:val="00821698"/>
    <w:rsid w:val="00821776"/>
    <w:rsid w:val="0082189A"/>
    <w:rsid w:val="00821900"/>
    <w:rsid w:val="0082195F"/>
    <w:rsid w:val="00821A4D"/>
    <w:rsid w:val="00821C7F"/>
    <w:rsid w:val="00821F18"/>
    <w:rsid w:val="008225A5"/>
    <w:rsid w:val="00822CB1"/>
    <w:rsid w:val="00822FCB"/>
    <w:rsid w:val="00823109"/>
    <w:rsid w:val="00823661"/>
    <w:rsid w:val="00823A31"/>
    <w:rsid w:val="00824098"/>
    <w:rsid w:val="008244F2"/>
    <w:rsid w:val="008245A6"/>
    <w:rsid w:val="00824BFD"/>
    <w:rsid w:val="00824D9C"/>
    <w:rsid w:val="00825128"/>
    <w:rsid w:val="00825364"/>
    <w:rsid w:val="008257C9"/>
    <w:rsid w:val="00825BAE"/>
    <w:rsid w:val="00825C56"/>
    <w:rsid w:val="00825D81"/>
    <w:rsid w:val="00825E8C"/>
    <w:rsid w:val="00825F3E"/>
    <w:rsid w:val="00825FE2"/>
    <w:rsid w:val="00826416"/>
    <w:rsid w:val="008269D9"/>
    <w:rsid w:val="00826BF4"/>
    <w:rsid w:val="00826DD9"/>
    <w:rsid w:val="00826F20"/>
    <w:rsid w:val="0082742B"/>
    <w:rsid w:val="008276AA"/>
    <w:rsid w:val="008278B6"/>
    <w:rsid w:val="008303B3"/>
    <w:rsid w:val="00830405"/>
    <w:rsid w:val="008309A3"/>
    <w:rsid w:val="008315F8"/>
    <w:rsid w:val="0083161A"/>
    <w:rsid w:val="0083199F"/>
    <w:rsid w:val="00832486"/>
    <w:rsid w:val="00833125"/>
    <w:rsid w:val="00833607"/>
    <w:rsid w:val="00833D7A"/>
    <w:rsid w:val="00833E2F"/>
    <w:rsid w:val="0083436B"/>
    <w:rsid w:val="008344EC"/>
    <w:rsid w:val="008345D9"/>
    <w:rsid w:val="0083495A"/>
    <w:rsid w:val="00834AB2"/>
    <w:rsid w:val="00834AE3"/>
    <w:rsid w:val="00834BC4"/>
    <w:rsid w:val="0083536C"/>
    <w:rsid w:val="008358CE"/>
    <w:rsid w:val="008365A5"/>
    <w:rsid w:val="008368FF"/>
    <w:rsid w:val="00836ABB"/>
    <w:rsid w:val="00836B87"/>
    <w:rsid w:val="00836F58"/>
    <w:rsid w:val="00836FEB"/>
    <w:rsid w:val="00837011"/>
    <w:rsid w:val="0083706C"/>
    <w:rsid w:val="00837109"/>
    <w:rsid w:val="0083729D"/>
    <w:rsid w:val="0084007D"/>
    <w:rsid w:val="0084086C"/>
    <w:rsid w:val="008420F0"/>
    <w:rsid w:val="00842573"/>
    <w:rsid w:val="00842ADF"/>
    <w:rsid w:val="00842AEF"/>
    <w:rsid w:val="0084322F"/>
    <w:rsid w:val="008452B9"/>
    <w:rsid w:val="00845363"/>
    <w:rsid w:val="0084637D"/>
    <w:rsid w:val="00846F28"/>
    <w:rsid w:val="008470EF"/>
    <w:rsid w:val="008472B0"/>
    <w:rsid w:val="00847957"/>
    <w:rsid w:val="00847C25"/>
    <w:rsid w:val="00850715"/>
    <w:rsid w:val="00850A61"/>
    <w:rsid w:val="00850CE8"/>
    <w:rsid w:val="00850E65"/>
    <w:rsid w:val="00851078"/>
    <w:rsid w:val="00851958"/>
    <w:rsid w:val="00851DA8"/>
    <w:rsid w:val="00852137"/>
    <w:rsid w:val="008524F0"/>
    <w:rsid w:val="008531CD"/>
    <w:rsid w:val="00853840"/>
    <w:rsid w:val="008543D9"/>
    <w:rsid w:val="00854D89"/>
    <w:rsid w:val="00854FB5"/>
    <w:rsid w:val="0085530E"/>
    <w:rsid w:val="00856096"/>
    <w:rsid w:val="008566B4"/>
    <w:rsid w:val="0085682F"/>
    <w:rsid w:val="00856A3F"/>
    <w:rsid w:val="0085768C"/>
    <w:rsid w:val="00857751"/>
    <w:rsid w:val="008578A7"/>
    <w:rsid w:val="008603F8"/>
    <w:rsid w:val="00860B57"/>
    <w:rsid w:val="00861515"/>
    <w:rsid w:val="0086281E"/>
    <w:rsid w:val="008628AF"/>
    <w:rsid w:val="00863361"/>
    <w:rsid w:val="00863A46"/>
    <w:rsid w:val="00864533"/>
    <w:rsid w:val="0086485B"/>
    <w:rsid w:val="008653C2"/>
    <w:rsid w:val="0086592B"/>
    <w:rsid w:val="00865BE6"/>
    <w:rsid w:val="00865D8A"/>
    <w:rsid w:val="008660E6"/>
    <w:rsid w:val="00866101"/>
    <w:rsid w:val="00866447"/>
    <w:rsid w:val="0086656A"/>
    <w:rsid w:val="00866604"/>
    <w:rsid w:val="00866744"/>
    <w:rsid w:val="0086727B"/>
    <w:rsid w:val="008679E6"/>
    <w:rsid w:val="00867D86"/>
    <w:rsid w:val="0087021E"/>
    <w:rsid w:val="008704DA"/>
    <w:rsid w:val="00870726"/>
    <w:rsid w:val="00870D7D"/>
    <w:rsid w:val="00871199"/>
    <w:rsid w:val="008713C0"/>
    <w:rsid w:val="00871500"/>
    <w:rsid w:val="00871C84"/>
    <w:rsid w:val="00872104"/>
    <w:rsid w:val="00872731"/>
    <w:rsid w:val="00872A76"/>
    <w:rsid w:val="008741B4"/>
    <w:rsid w:val="0087429B"/>
    <w:rsid w:val="008743F3"/>
    <w:rsid w:val="0087444A"/>
    <w:rsid w:val="0087455D"/>
    <w:rsid w:val="00874A86"/>
    <w:rsid w:val="00875069"/>
    <w:rsid w:val="00875139"/>
    <w:rsid w:val="008751D8"/>
    <w:rsid w:val="00875410"/>
    <w:rsid w:val="008762DE"/>
    <w:rsid w:val="008762E9"/>
    <w:rsid w:val="008765D3"/>
    <w:rsid w:val="00876715"/>
    <w:rsid w:val="00876CEC"/>
    <w:rsid w:val="00876F93"/>
    <w:rsid w:val="008777D6"/>
    <w:rsid w:val="0088015C"/>
    <w:rsid w:val="008802E9"/>
    <w:rsid w:val="00880334"/>
    <w:rsid w:val="008804AB"/>
    <w:rsid w:val="008804FD"/>
    <w:rsid w:val="00880B0F"/>
    <w:rsid w:val="00880B78"/>
    <w:rsid w:val="00880F1E"/>
    <w:rsid w:val="008815D1"/>
    <w:rsid w:val="0088182B"/>
    <w:rsid w:val="00882419"/>
    <w:rsid w:val="00882EC6"/>
    <w:rsid w:val="008832B6"/>
    <w:rsid w:val="00884951"/>
    <w:rsid w:val="00884A01"/>
    <w:rsid w:val="00884B89"/>
    <w:rsid w:val="00884BA9"/>
    <w:rsid w:val="0088525C"/>
    <w:rsid w:val="00885787"/>
    <w:rsid w:val="008876FE"/>
    <w:rsid w:val="00890268"/>
    <w:rsid w:val="008916D3"/>
    <w:rsid w:val="00892615"/>
    <w:rsid w:val="00892AE8"/>
    <w:rsid w:val="00892E60"/>
    <w:rsid w:val="008938F2"/>
    <w:rsid w:val="00894C2D"/>
    <w:rsid w:val="00894DC8"/>
    <w:rsid w:val="00895528"/>
    <w:rsid w:val="0089568A"/>
    <w:rsid w:val="00895973"/>
    <w:rsid w:val="008967BE"/>
    <w:rsid w:val="00897E06"/>
    <w:rsid w:val="00897FBD"/>
    <w:rsid w:val="008A019B"/>
    <w:rsid w:val="008A01D9"/>
    <w:rsid w:val="008A02CB"/>
    <w:rsid w:val="008A0AC4"/>
    <w:rsid w:val="008A119D"/>
    <w:rsid w:val="008A1A9E"/>
    <w:rsid w:val="008A1EAC"/>
    <w:rsid w:val="008A2043"/>
    <w:rsid w:val="008A2100"/>
    <w:rsid w:val="008A22E9"/>
    <w:rsid w:val="008A259E"/>
    <w:rsid w:val="008A265E"/>
    <w:rsid w:val="008A2FC1"/>
    <w:rsid w:val="008A3115"/>
    <w:rsid w:val="008A3907"/>
    <w:rsid w:val="008A3A5A"/>
    <w:rsid w:val="008A3FF1"/>
    <w:rsid w:val="008A4465"/>
    <w:rsid w:val="008A448B"/>
    <w:rsid w:val="008A4DAB"/>
    <w:rsid w:val="008A54D2"/>
    <w:rsid w:val="008A555B"/>
    <w:rsid w:val="008A5810"/>
    <w:rsid w:val="008A5943"/>
    <w:rsid w:val="008A6ECA"/>
    <w:rsid w:val="008A7465"/>
    <w:rsid w:val="008A7930"/>
    <w:rsid w:val="008A7B28"/>
    <w:rsid w:val="008A7EBA"/>
    <w:rsid w:val="008B042F"/>
    <w:rsid w:val="008B0A66"/>
    <w:rsid w:val="008B0DF8"/>
    <w:rsid w:val="008B21F3"/>
    <w:rsid w:val="008B2555"/>
    <w:rsid w:val="008B2C9B"/>
    <w:rsid w:val="008B3B11"/>
    <w:rsid w:val="008B45E7"/>
    <w:rsid w:val="008B471E"/>
    <w:rsid w:val="008B5010"/>
    <w:rsid w:val="008B5290"/>
    <w:rsid w:val="008B5676"/>
    <w:rsid w:val="008B57EE"/>
    <w:rsid w:val="008B5A1A"/>
    <w:rsid w:val="008B5AB1"/>
    <w:rsid w:val="008B5BE6"/>
    <w:rsid w:val="008B6FEB"/>
    <w:rsid w:val="008B7350"/>
    <w:rsid w:val="008B76D7"/>
    <w:rsid w:val="008B7F9E"/>
    <w:rsid w:val="008C057B"/>
    <w:rsid w:val="008C0BFA"/>
    <w:rsid w:val="008C1196"/>
    <w:rsid w:val="008C178D"/>
    <w:rsid w:val="008C22E1"/>
    <w:rsid w:val="008C2613"/>
    <w:rsid w:val="008C2F31"/>
    <w:rsid w:val="008C3BEB"/>
    <w:rsid w:val="008C440D"/>
    <w:rsid w:val="008C47F1"/>
    <w:rsid w:val="008C5DF9"/>
    <w:rsid w:val="008C5E85"/>
    <w:rsid w:val="008C635B"/>
    <w:rsid w:val="008C7571"/>
    <w:rsid w:val="008D0783"/>
    <w:rsid w:val="008D0D56"/>
    <w:rsid w:val="008D1599"/>
    <w:rsid w:val="008D163C"/>
    <w:rsid w:val="008D1C58"/>
    <w:rsid w:val="008D3150"/>
    <w:rsid w:val="008D339E"/>
    <w:rsid w:val="008D38B9"/>
    <w:rsid w:val="008D39F4"/>
    <w:rsid w:val="008D4468"/>
    <w:rsid w:val="008D4565"/>
    <w:rsid w:val="008D4C41"/>
    <w:rsid w:val="008D4C9E"/>
    <w:rsid w:val="008D50BF"/>
    <w:rsid w:val="008D6040"/>
    <w:rsid w:val="008D6822"/>
    <w:rsid w:val="008D69F8"/>
    <w:rsid w:val="008D6CAD"/>
    <w:rsid w:val="008D7899"/>
    <w:rsid w:val="008D78DD"/>
    <w:rsid w:val="008E0121"/>
    <w:rsid w:val="008E041E"/>
    <w:rsid w:val="008E0623"/>
    <w:rsid w:val="008E0F52"/>
    <w:rsid w:val="008E135B"/>
    <w:rsid w:val="008E13FF"/>
    <w:rsid w:val="008E20F9"/>
    <w:rsid w:val="008E29CA"/>
    <w:rsid w:val="008E2B80"/>
    <w:rsid w:val="008E2DB4"/>
    <w:rsid w:val="008E2E32"/>
    <w:rsid w:val="008E2EA7"/>
    <w:rsid w:val="008E3085"/>
    <w:rsid w:val="008E3F14"/>
    <w:rsid w:val="008E44B5"/>
    <w:rsid w:val="008E49DD"/>
    <w:rsid w:val="008E509E"/>
    <w:rsid w:val="008E5E3E"/>
    <w:rsid w:val="008E5EAF"/>
    <w:rsid w:val="008E6042"/>
    <w:rsid w:val="008E687C"/>
    <w:rsid w:val="008E68DE"/>
    <w:rsid w:val="008E6B9E"/>
    <w:rsid w:val="008E6EF9"/>
    <w:rsid w:val="008E7481"/>
    <w:rsid w:val="008E7D85"/>
    <w:rsid w:val="008E7D8B"/>
    <w:rsid w:val="008F0075"/>
    <w:rsid w:val="008F0095"/>
    <w:rsid w:val="008F0666"/>
    <w:rsid w:val="008F0807"/>
    <w:rsid w:val="008F08E5"/>
    <w:rsid w:val="008F0D64"/>
    <w:rsid w:val="008F1746"/>
    <w:rsid w:val="008F1E01"/>
    <w:rsid w:val="008F2A28"/>
    <w:rsid w:val="008F2B28"/>
    <w:rsid w:val="008F3000"/>
    <w:rsid w:val="008F30D7"/>
    <w:rsid w:val="008F377D"/>
    <w:rsid w:val="008F3F4E"/>
    <w:rsid w:val="008F4419"/>
    <w:rsid w:val="008F4454"/>
    <w:rsid w:val="008F4606"/>
    <w:rsid w:val="008F4FED"/>
    <w:rsid w:val="008F529C"/>
    <w:rsid w:val="008F537A"/>
    <w:rsid w:val="008F5467"/>
    <w:rsid w:val="008F5807"/>
    <w:rsid w:val="008F5920"/>
    <w:rsid w:val="008F5DAF"/>
    <w:rsid w:val="008F6E6A"/>
    <w:rsid w:val="008F7E08"/>
    <w:rsid w:val="009006C0"/>
    <w:rsid w:val="0090096D"/>
    <w:rsid w:val="009012C2"/>
    <w:rsid w:val="0090135E"/>
    <w:rsid w:val="009016C9"/>
    <w:rsid w:val="009021E5"/>
    <w:rsid w:val="0090250B"/>
    <w:rsid w:val="00902B75"/>
    <w:rsid w:val="009033F1"/>
    <w:rsid w:val="00903702"/>
    <w:rsid w:val="00903962"/>
    <w:rsid w:val="00903AE3"/>
    <w:rsid w:val="00903ED2"/>
    <w:rsid w:val="009043F1"/>
    <w:rsid w:val="0090456F"/>
    <w:rsid w:val="00905517"/>
    <w:rsid w:val="0090561C"/>
    <w:rsid w:val="00905FC6"/>
    <w:rsid w:val="009062F7"/>
    <w:rsid w:val="00906878"/>
    <w:rsid w:val="00906AF6"/>
    <w:rsid w:val="00907734"/>
    <w:rsid w:val="009105F1"/>
    <w:rsid w:val="0091294E"/>
    <w:rsid w:val="00913470"/>
    <w:rsid w:val="00913568"/>
    <w:rsid w:val="00913834"/>
    <w:rsid w:val="00913ADF"/>
    <w:rsid w:val="00913BF9"/>
    <w:rsid w:val="00913E01"/>
    <w:rsid w:val="00914594"/>
    <w:rsid w:val="00914D3A"/>
    <w:rsid w:val="00914ED6"/>
    <w:rsid w:val="0091543C"/>
    <w:rsid w:val="00915757"/>
    <w:rsid w:val="0091587D"/>
    <w:rsid w:val="0091591A"/>
    <w:rsid w:val="00915B81"/>
    <w:rsid w:val="00917046"/>
    <w:rsid w:val="009178AE"/>
    <w:rsid w:val="00917D5E"/>
    <w:rsid w:val="00917E23"/>
    <w:rsid w:val="00920223"/>
    <w:rsid w:val="009206A4"/>
    <w:rsid w:val="009208E1"/>
    <w:rsid w:val="00920A5B"/>
    <w:rsid w:val="00920C0C"/>
    <w:rsid w:val="00920E6B"/>
    <w:rsid w:val="00921A6F"/>
    <w:rsid w:val="00922639"/>
    <w:rsid w:val="009226B3"/>
    <w:rsid w:val="009226FC"/>
    <w:rsid w:val="00922893"/>
    <w:rsid w:val="00922E4D"/>
    <w:rsid w:val="009233A9"/>
    <w:rsid w:val="0092427D"/>
    <w:rsid w:val="00924652"/>
    <w:rsid w:val="00925A4D"/>
    <w:rsid w:val="00925E60"/>
    <w:rsid w:val="009263ED"/>
    <w:rsid w:val="009268B9"/>
    <w:rsid w:val="00926B9C"/>
    <w:rsid w:val="00927523"/>
    <w:rsid w:val="00927765"/>
    <w:rsid w:val="00927A74"/>
    <w:rsid w:val="00927B30"/>
    <w:rsid w:val="00930529"/>
    <w:rsid w:val="0093060F"/>
    <w:rsid w:val="009313BF"/>
    <w:rsid w:val="00931962"/>
    <w:rsid w:val="009325E4"/>
    <w:rsid w:val="009327AC"/>
    <w:rsid w:val="00932A5B"/>
    <w:rsid w:val="00933E12"/>
    <w:rsid w:val="00933F20"/>
    <w:rsid w:val="00934664"/>
    <w:rsid w:val="00934CA0"/>
    <w:rsid w:val="00934DC5"/>
    <w:rsid w:val="00934E13"/>
    <w:rsid w:val="009350F7"/>
    <w:rsid w:val="00935393"/>
    <w:rsid w:val="0093579C"/>
    <w:rsid w:val="0093588E"/>
    <w:rsid w:val="00936C31"/>
    <w:rsid w:val="009377DF"/>
    <w:rsid w:val="00937E41"/>
    <w:rsid w:val="00940ABE"/>
    <w:rsid w:val="00940F69"/>
    <w:rsid w:val="009412A4"/>
    <w:rsid w:val="00941531"/>
    <w:rsid w:val="0094193A"/>
    <w:rsid w:val="0094253A"/>
    <w:rsid w:val="009426A7"/>
    <w:rsid w:val="00942E95"/>
    <w:rsid w:val="0094427A"/>
    <w:rsid w:val="009444CE"/>
    <w:rsid w:val="0094514D"/>
    <w:rsid w:val="009456F6"/>
    <w:rsid w:val="00945A3F"/>
    <w:rsid w:val="00945F8A"/>
    <w:rsid w:val="0094683D"/>
    <w:rsid w:val="00946D8C"/>
    <w:rsid w:val="009472C4"/>
    <w:rsid w:val="00947472"/>
    <w:rsid w:val="00947887"/>
    <w:rsid w:val="0095008B"/>
    <w:rsid w:val="00950A51"/>
    <w:rsid w:val="0095210F"/>
    <w:rsid w:val="00952941"/>
    <w:rsid w:val="00953144"/>
    <w:rsid w:val="00953245"/>
    <w:rsid w:val="0095348D"/>
    <w:rsid w:val="009536B9"/>
    <w:rsid w:val="00953C5A"/>
    <w:rsid w:val="009552A7"/>
    <w:rsid w:val="0095539B"/>
    <w:rsid w:val="00955CE5"/>
    <w:rsid w:val="00956450"/>
    <w:rsid w:val="009566FC"/>
    <w:rsid w:val="00957AF7"/>
    <w:rsid w:val="009603A6"/>
    <w:rsid w:val="00960C26"/>
    <w:rsid w:val="009611A1"/>
    <w:rsid w:val="00961272"/>
    <w:rsid w:val="00961731"/>
    <w:rsid w:val="00961EED"/>
    <w:rsid w:val="009624CC"/>
    <w:rsid w:val="00962822"/>
    <w:rsid w:val="00963739"/>
    <w:rsid w:val="0096379E"/>
    <w:rsid w:val="00963BB3"/>
    <w:rsid w:val="009640A5"/>
    <w:rsid w:val="009640E8"/>
    <w:rsid w:val="00964DB3"/>
    <w:rsid w:val="00965030"/>
    <w:rsid w:val="00965F91"/>
    <w:rsid w:val="0096618B"/>
    <w:rsid w:val="00966525"/>
    <w:rsid w:val="009665F9"/>
    <w:rsid w:val="00966FD6"/>
    <w:rsid w:val="00967531"/>
    <w:rsid w:val="00970E4C"/>
    <w:rsid w:val="009711DC"/>
    <w:rsid w:val="00971506"/>
    <w:rsid w:val="00972463"/>
    <w:rsid w:val="009727AD"/>
    <w:rsid w:val="00973587"/>
    <w:rsid w:val="00973DA1"/>
    <w:rsid w:val="00974D95"/>
    <w:rsid w:val="00974DC5"/>
    <w:rsid w:val="00974EB9"/>
    <w:rsid w:val="00975E2A"/>
    <w:rsid w:val="0097618F"/>
    <w:rsid w:val="00976735"/>
    <w:rsid w:val="00976909"/>
    <w:rsid w:val="00976B57"/>
    <w:rsid w:val="00977835"/>
    <w:rsid w:val="00980219"/>
    <w:rsid w:val="0098039F"/>
    <w:rsid w:val="00980599"/>
    <w:rsid w:val="00980E8C"/>
    <w:rsid w:val="00981345"/>
    <w:rsid w:val="00981B43"/>
    <w:rsid w:val="00981E76"/>
    <w:rsid w:val="009825D0"/>
    <w:rsid w:val="00982BBD"/>
    <w:rsid w:val="00983202"/>
    <w:rsid w:val="009832A8"/>
    <w:rsid w:val="00983D26"/>
    <w:rsid w:val="009842B6"/>
    <w:rsid w:val="009847B3"/>
    <w:rsid w:val="00984E2D"/>
    <w:rsid w:val="009854E3"/>
    <w:rsid w:val="00985E2A"/>
    <w:rsid w:val="00985EF7"/>
    <w:rsid w:val="00986010"/>
    <w:rsid w:val="00986180"/>
    <w:rsid w:val="00986329"/>
    <w:rsid w:val="00986CCE"/>
    <w:rsid w:val="0098724A"/>
    <w:rsid w:val="009879BF"/>
    <w:rsid w:val="00987B2D"/>
    <w:rsid w:val="0099057E"/>
    <w:rsid w:val="00990593"/>
    <w:rsid w:val="00990848"/>
    <w:rsid w:val="00990C04"/>
    <w:rsid w:val="00991F37"/>
    <w:rsid w:val="00991FB0"/>
    <w:rsid w:val="0099271F"/>
    <w:rsid w:val="009928E3"/>
    <w:rsid w:val="00992B64"/>
    <w:rsid w:val="00992CF3"/>
    <w:rsid w:val="0099343A"/>
    <w:rsid w:val="0099365D"/>
    <w:rsid w:val="009936FB"/>
    <w:rsid w:val="009937D5"/>
    <w:rsid w:val="00994459"/>
    <w:rsid w:val="009944AC"/>
    <w:rsid w:val="009945B1"/>
    <w:rsid w:val="00994739"/>
    <w:rsid w:val="009948DB"/>
    <w:rsid w:val="009959A1"/>
    <w:rsid w:val="00995EF7"/>
    <w:rsid w:val="00995FB8"/>
    <w:rsid w:val="009965C2"/>
    <w:rsid w:val="009966B1"/>
    <w:rsid w:val="00996764"/>
    <w:rsid w:val="00996AC7"/>
    <w:rsid w:val="00997300"/>
    <w:rsid w:val="00997B1B"/>
    <w:rsid w:val="009A0DE0"/>
    <w:rsid w:val="009A1139"/>
    <w:rsid w:val="009A182C"/>
    <w:rsid w:val="009A258D"/>
    <w:rsid w:val="009A2836"/>
    <w:rsid w:val="009A2C4A"/>
    <w:rsid w:val="009A308F"/>
    <w:rsid w:val="009A3334"/>
    <w:rsid w:val="009A3AD3"/>
    <w:rsid w:val="009A3EBF"/>
    <w:rsid w:val="009A3FBF"/>
    <w:rsid w:val="009A42FE"/>
    <w:rsid w:val="009A4A20"/>
    <w:rsid w:val="009A55BE"/>
    <w:rsid w:val="009A5AA7"/>
    <w:rsid w:val="009A62EE"/>
    <w:rsid w:val="009A668F"/>
    <w:rsid w:val="009A6C80"/>
    <w:rsid w:val="009A6F69"/>
    <w:rsid w:val="009A76E7"/>
    <w:rsid w:val="009A79C4"/>
    <w:rsid w:val="009A7AF0"/>
    <w:rsid w:val="009B0222"/>
    <w:rsid w:val="009B053D"/>
    <w:rsid w:val="009B08C4"/>
    <w:rsid w:val="009B0BBE"/>
    <w:rsid w:val="009B0D60"/>
    <w:rsid w:val="009B0DA4"/>
    <w:rsid w:val="009B0F62"/>
    <w:rsid w:val="009B11EE"/>
    <w:rsid w:val="009B133A"/>
    <w:rsid w:val="009B1D36"/>
    <w:rsid w:val="009B228F"/>
    <w:rsid w:val="009B2475"/>
    <w:rsid w:val="009B2799"/>
    <w:rsid w:val="009B3EA4"/>
    <w:rsid w:val="009B54D7"/>
    <w:rsid w:val="009B5530"/>
    <w:rsid w:val="009B5552"/>
    <w:rsid w:val="009B5970"/>
    <w:rsid w:val="009B6D76"/>
    <w:rsid w:val="009B7481"/>
    <w:rsid w:val="009C02C1"/>
    <w:rsid w:val="009C02E7"/>
    <w:rsid w:val="009C0A91"/>
    <w:rsid w:val="009C1BFC"/>
    <w:rsid w:val="009C1E8C"/>
    <w:rsid w:val="009C2046"/>
    <w:rsid w:val="009C213E"/>
    <w:rsid w:val="009C2DD2"/>
    <w:rsid w:val="009C37BD"/>
    <w:rsid w:val="009C3A9B"/>
    <w:rsid w:val="009C3C28"/>
    <w:rsid w:val="009C3F3C"/>
    <w:rsid w:val="009C43F1"/>
    <w:rsid w:val="009C519C"/>
    <w:rsid w:val="009C51D5"/>
    <w:rsid w:val="009C55DE"/>
    <w:rsid w:val="009C59D5"/>
    <w:rsid w:val="009C64BA"/>
    <w:rsid w:val="009C673B"/>
    <w:rsid w:val="009C67EC"/>
    <w:rsid w:val="009D0004"/>
    <w:rsid w:val="009D04D5"/>
    <w:rsid w:val="009D05EB"/>
    <w:rsid w:val="009D073C"/>
    <w:rsid w:val="009D08BD"/>
    <w:rsid w:val="009D1A11"/>
    <w:rsid w:val="009D1CE4"/>
    <w:rsid w:val="009D2283"/>
    <w:rsid w:val="009D26B4"/>
    <w:rsid w:val="009D2836"/>
    <w:rsid w:val="009D301D"/>
    <w:rsid w:val="009D3196"/>
    <w:rsid w:val="009D352D"/>
    <w:rsid w:val="009D4302"/>
    <w:rsid w:val="009D44B2"/>
    <w:rsid w:val="009D46FD"/>
    <w:rsid w:val="009D47BA"/>
    <w:rsid w:val="009D4819"/>
    <w:rsid w:val="009D510E"/>
    <w:rsid w:val="009D54DB"/>
    <w:rsid w:val="009D6405"/>
    <w:rsid w:val="009D6408"/>
    <w:rsid w:val="009D7493"/>
    <w:rsid w:val="009D7D36"/>
    <w:rsid w:val="009E0836"/>
    <w:rsid w:val="009E0DFB"/>
    <w:rsid w:val="009E1185"/>
    <w:rsid w:val="009E11EF"/>
    <w:rsid w:val="009E128E"/>
    <w:rsid w:val="009E189C"/>
    <w:rsid w:val="009E19CB"/>
    <w:rsid w:val="009E1BA1"/>
    <w:rsid w:val="009E2E66"/>
    <w:rsid w:val="009E2F0F"/>
    <w:rsid w:val="009E360E"/>
    <w:rsid w:val="009E3F0E"/>
    <w:rsid w:val="009E3F19"/>
    <w:rsid w:val="009E5020"/>
    <w:rsid w:val="009E52CA"/>
    <w:rsid w:val="009E52F6"/>
    <w:rsid w:val="009E5AF5"/>
    <w:rsid w:val="009E5F24"/>
    <w:rsid w:val="009E5FE9"/>
    <w:rsid w:val="009E6344"/>
    <w:rsid w:val="009E6469"/>
    <w:rsid w:val="009E6681"/>
    <w:rsid w:val="009E699C"/>
    <w:rsid w:val="009E6E52"/>
    <w:rsid w:val="009E70BD"/>
    <w:rsid w:val="009E7285"/>
    <w:rsid w:val="009E72BC"/>
    <w:rsid w:val="009E74F5"/>
    <w:rsid w:val="009E7791"/>
    <w:rsid w:val="009E7831"/>
    <w:rsid w:val="009F00E6"/>
    <w:rsid w:val="009F0AA9"/>
    <w:rsid w:val="009F193B"/>
    <w:rsid w:val="009F19DE"/>
    <w:rsid w:val="009F29FB"/>
    <w:rsid w:val="009F3030"/>
    <w:rsid w:val="009F34D2"/>
    <w:rsid w:val="009F3986"/>
    <w:rsid w:val="009F3EEC"/>
    <w:rsid w:val="009F4607"/>
    <w:rsid w:val="009F4E3F"/>
    <w:rsid w:val="009F5267"/>
    <w:rsid w:val="009F5A15"/>
    <w:rsid w:val="009F5BD7"/>
    <w:rsid w:val="009F69EF"/>
    <w:rsid w:val="009F70F5"/>
    <w:rsid w:val="009F76A7"/>
    <w:rsid w:val="009F7900"/>
    <w:rsid w:val="009F7D66"/>
    <w:rsid w:val="00A00204"/>
    <w:rsid w:val="00A00286"/>
    <w:rsid w:val="00A0034A"/>
    <w:rsid w:val="00A00859"/>
    <w:rsid w:val="00A00F75"/>
    <w:rsid w:val="00A0118D"/>
    <w:rsid w:val="00A012DE"/>
    <w:rsid w:val="00A0224B"/>
    <w:rsid w:val="00A02290"/>
    <w:rsid w:val="00A027E6"/>
    <w:rsid w:val="00A027F5"/>
    <w:rsid w:val="00A028DB"/>
    <w:rsid w:val="00A02D27"/>
    <w:rsid w:val="00A03A2B"/>
    <w:rsid w:val="00A03B62"/>
    <w:rsid w:val="00A05A3F"/>
    <w:rsid w:val="00A05C6C"/>
    <w:rsid w:val="00A05DCA"/>
    <w:rsid w:val="00A05FC1"/>
    <w:rsid w:val="00A06408"/>
    <w:rsid w:val="00A069BD"/>
    <w:rsid w:val="00A06CDE"/>
    <w:rsid w:val="00A07509"/>
    <w:rsid w:val="00A078AA"/>
    <w:rsid w:val="00A103AE"/>
    <w:rsid w:val="00A106BA"/>
    <w:rsid w:val="00A1221F"/>
    <w:rsid w:val="00A12337"/>
    <w:rsid w:val="00A13A03"/>
    <w:rsid w:val="00A13D72"/>
    <w:rsid w:val="00A14191"/>
    <w:rsid w:val="00A14A52"/>
    <w:rsid w:val="00A14DE9"/>
    <w:rsid w:val="00A14E8D"/>
    <w:rsid w:val="00A1540E"/>
    <w:rsid w:val="00A155BA"/>
    <w:rsid w:val="00A15B75"/>
    <w:rsid w:val="00A16292"/>
    <w:rsid w:val="00A16956"/>
    <w:rsid w:val="00A16A4B"/>
    <w:rsid w:val="00A16BC2"/>
    <w:rsid w:val="00A17410"/>
    <w:rsid w:val="00A2028F"/>
    <w:rsid w:val="00A209BB"/>
    <w:rsid w:val="00A20C5A"/>
    <w:rsid w:val="00A20D44"/>
    <w:rsid w:val="00A215B2"/>
    <w:rsid w:val="00A2186C"/>
    <w:rsid w:val="00A218A1"/>
    <w:rsid w:val="00A21F22"/>
    <w:rsid w:val="00A2219F"/>
    <w:rsid w:val="00A2280E"/>
    <w:rsid w:val="00A22BAC"/>
    <w:rsid w:val="00A22CD3"/>
    <w:rsid w:val="00A22CF9"/>
    <w:rsid w:val="00A22FA0"/>
    <w:rsid w:val="00A2327D"/>
    <w:rsid w:val="00A233C2"/>
    <w:rsid w:val="00A23599"/>
    <w:rsid w:val="00A23633"/>
    <w:rsid w:val="00A23A7D"/>
    <w:rsid w:val="00A23DCE"/>
    <w:rsid w:val="00A23FD1"/>
    <w:rsid w:val="00A24875"/>
    <w:rsid w:val="00A24B59"/>
    <w:rsid w:val="00A255A6"/>
    <w:rsid w:val="00A25F05"/>
    <w:rsid w:val="00A2602F"/>
    <w:rsid w:val="00A2732C"/>
    <w:rsid w:val="00A27330"/>
    <w:rsid w:val="00A27896"/>
    <w:rsid w:val="00A2792B"/>
    <w:rsid w:val="00A27B25"/>
    <w:rsid w:val="00A303E0"/>
    <w:rsid w:val="00A309F2"/>
    <w:rsid w:val="00A30AD2"/>
    <w:rsid w:val="00A311A1"/>
    <w:rsid w:val="00A314B8"/>
    <w:rsid w:val="00A32097"/>
    <w:rsid w:val="00A32A14"/>
    <w:rsid w:val="00A3398D"/>
    <w:rsid w:val="00A33C87"/>
    <w:rsid w:val="00A33E0D"/>
    <w:rsid w:val="00A33E11"/>
    <w:rsid w:val="00A33F4E"/>
    <w:rsid w:val="00A348B6"/>
    <w:rsid w:val="00A34AB0"/>
    <w:rsid w:val="00A3565F"/>
    <w:rsid w:val="00A35830"/>
    <w:rsid w:val="00A36389"/>
    <w:rsid w:val="00A36D01"/>
    <w:rsid w:val="00A37654"/>
    <w:rsid w:val="00A3766F"/>
    <w:rsid w:val="00A37F68"/>
    <w:rsid w:val="00A40321"/>
    <w:rsid w:val="00A40329"/>
    <w:rsid w:val="00A40793"/>
    <w:rsid w:val="00A40CD6"/>
    <w:rsid w:val="00A40DFB"/>
    <w:rsid w:val="00A40F33"/>
    <w:rsid w:val="00A41801"/>
    <w:rsid w:val="00A41D90"/>
    <w:rsid w:val="00A41E93"/>
    <w:rsid w:val="00A41F08"/>
    <w:rsid w:val="00A423DD"/>
    <w:rsid w:val="00A42EA7"/>
    <w:rsid w:val="00A43929"/>
    <w:rsid w:val="00A44CEE"/>
    <w:rsid w:val="00A4648C"/>
    <w:rsid w:val="00A466FB"/>
    <w:rsid w:val="00A46719"/>
    <w:rsid w:val="00A467FB"/>
    <w:rsid w:val="00A46AB2"/>
    <w:rsid w:val="00A472C7"/>
    <w:rsid w:val="00A473A0"/>
    <w:rsid w:val="00A479F0"/>
    <w:rsid w:val="00A5020A"/>
    <w:rsid w:val="00A50777"/>
    <w:rsid w:val="00A519CD"/>
    <w:rsid w:val="00A51E85"/>
    <w:rsid w:val="00A5238A"/>
    <w:rsid w:val="00A52554"/>
    <w:rsid w:val="00A528E1"/>
    <w:rsid w:val="00A52D29"/>
    <w:rsid w:val="00A53449"/>
    <w:rsid w:val="00A539BC"/>
    <w:rsid w:val="00A53A83"/>
    <w:rsid w:val="00A53E5F"/>
    <w:rsid w:val="00A546C1"/>
    <w:rsid w:val="00A54CFA"/>
    <w:rsid w:val="00A54EF4"/>
    <w:rsid w:val="00A55646"/>
    <w:rsid w:val="00A55D46"/>
    <w:rsid w:val="00A56878"/>
    <w:rsid w:val="00A56E2D"/>
    <w:rsid w:val="00A56F3F"/>
    <w:rsid w:val="00A57BF5"/>
    <w:rsid w:val="00A6007C"/>
    <w:rsid w:val="00A60C22"/>
    <w:rsid w:val="00A61001"/>
    <w:rsid w:val="00A6108F"/>
    <w:rsid w:val="00A61619"/>
    <w:rsid w:val="00A61CB8"/>
    <w:rsid w:val="00A61DAB"/>
    <w:rsid w:val="00A621BE"/>
    <w:rsid w:val="00A630B3"/>
    <w:rsid w:val="00A63514"/>
    <w:rsid w:val="00A6384B"/>
    <w:rsid w:val="00A648E9"/>
    <w:rsid w:val="00A64A53"/>
    <w:rsid w:val="00A6507E"/>
    <w:rsid w:val="00A6537E"/>
    <w:rsid w:val="00A662D7"/>
    <w:rsid w:val="00A663E2"/>
    <w:rsid w:val="00A66DAF"/>
    <w:rsid w:val="00A672EF"/>
    <w:rsid w:val="00A67EC3"/>
    <w:rsid w:val="00A67FDF"/>
    <w:rsid w:val="00A706FD"/>
    <w:rsid w:val="00A710D4"/>
    <w:rsid w:val="00A717C2"/>
    <w:rsid w:val="00A71AB5"/>
    <w:rsid w:val="00A71D02"/>
    <w:rsid w:val="00A71DA0"/>
    <w:rsid w:val="00A71E02"/>
    <w:rsid w:val="00A720C5"/>
    <w:rsid w:val="00A7298B"/>
    <w:rsid w:val="00A72AA8"/>
    <w:rsid w:val="00A72E5E"/>
    <w:rsid w:val="00A73198"/>
    <w:rsid w:val="00A739B1"/>
    <w:rsid w:val="00A739B2"/>
    <w:rsid w:val="00A73B2B"/>
    <w:rsid w:val="00A73ED6"/>
    <w:rsid w:val="00A74D9A"/>
    <w:rsid w:val="00A75457"/>
    <w:rsid w:val="00A75D5A"/>
    <w:rsid w:val="00A768E6"/>
    <w:rsid w:val="00A76A6A"/>
    <w:rsid w:val="00A76F87"/>
    <w:rsid w:val="00A770A6"/>
    <w:rsid w:val="00A77A01"/>
    <w:rsid w:val="00A77DCA"/>
    <w:rsid w:val="00A77E34"/>
    <w:rsid w:val="00A80197"/>
    <w:rsid w:val="00A8027A"/>
    <w:rsid w:val="00A807D2"/>
    <w:rsid w:val="00A81EE8"/>
    <w:rsid w:val="00A82F5C"/>
    <w:rsid w:val="00A83337"/>
    <w:rsid w:val="00A8365E"/>
    <w:rsid w:val="00A83F45"/>
    <w:rsid w:val="00A84432"/>
    <w:rsid w:val="00A84584"/>
    <w:rsid w:val="00A854B5"/>
    <w:rsid w:val="00A855A8"/>
    <w:rsid w:val="00A86269"/>
    <w:rsid w:val="00A86633"/>
    <w:rsid w:val="00A86C27"/>
    <w:rsid w:val="00A879F7"/>
    <w:rsid w:val="00A904A1"/>
    <w:rsid w:val="00A90ACC"/>
    <w:rsid w:val="00A91775"/>
    <w:rsid w:val="00A92752"/>
    <w:rsid w:val="00A938E6"/>
    <w:rsid w:val="00A93EBA"/>
    <w:rsid w:val="00A93FE5"/>
    <w:rsid w:val="00A940AF"/>
    <w:rsid w:val="00A943B4"/>
    <w:rsid w:val="00A9469B"/>
    <w:rsid w:val="00A9516B"/>
    <w:rsid w:val="00A95651"/>
    <w:rsid w:val="00A95DE6"/>
    <w:rsid w:val="00A96AC1"/>
    <w:rsid w:val="00A96F98"/>
    <w:rsid w:val="00A970AF"/>
    <w:rsid w:val="00A97277"/>
    <w:rsid w:val="00A9766F"/>
    <w:rsid w:val="00A97DE5"/>
    <w:rsid w:val="00A97E11"/>
    <w:rsid w:val="00AA0008"/>
    <w:rsid w:val="00AA135E"/>
    <w:rsid w:val="00AA1802"/>
    <w:rsid w:val="00AA1B65"/>
    <w:rsid w:val="00AA1B95"/>
    <w:rsid w:val="00AA1D20"/>
    <w:rsid w:val="00AA1EC5"/>
    <w:rsid w:val="00AA24E4"/>
    <w:rsid w:val="00AA2FFD"/>
    <w:rsid w:val="00AA46CB"/>
    <w:rsid w:val="00AA4A58"/>
    <w:rsid w:val="00AA4D01"/>
    <w:rsid w:val="00AA539C"/>
    <w:rsid w:val="00AA541B"/>
    <w:rsid w:val="00AA569E"/>
    <w:rsid w:val="00AA5E17"/>
    <w:rsid w:val="00AA5F58"/>
    <w:rsid w:val="00AA6284"/>
    <w:rsid w:val="00AA7933"/>
    <w:rsid w:val="00AA7B4F"/>
    <w:rsid w:val="00AA7CFD"/>
    <w:rsid w:val="00AA7EED"/>
    <w:rsid w:val="00AB01BA"/>
    <w:rsid w:val="00AB071F"/>
    <w:rsid w:val="00AB082E"/>
    <w:rsid w:val="00AB0B0A"/>
    <w:rsid w:val="00AB0DAE"/>
    <w:rsid w:val="00AB1249"/>
    <w:rsid w:val="00AB22F0"/>
    <w:rsid w:val="00AB3275"/>
    <w:rsid w:val="00AB383D"/>
    <w:rsid w:val="00AB38EB"/>
    <w:rsid w:val="00AB42C7"/>
    <w:rsid w:val="00AB493B"/>
    <w:rsid w:val="00AB4BF1"/>
    <w:rsid w:val="00AB4C2F"/>
    <w:rsid w:val="00AB4E2E"/>
    <w:rsid w:val="00AB4F34"/>
    <w:rsid w:val="00AB6207"/>
    <w:rsid w:val="00AB6565"/>
    <w:rsid w:val="00AB6930"/>
    <w:rsid w:val="00AB7088"/>
    <w:rsid w:val="00AB7BF0"/>
    <w:rsid w:val="00AB7E13"/>
    <w:rsid w:val="00AB7E90"/>
    <w:rsid w:val="00AC02C1"/>
    <w:rsid w:val="00AC0892"/>
    <w:rsid w:val="00AC0AB6"/>
    <w:rsid w:val="00AC0E2E"/>
    <w:rsid w:val="00AC1C26"/>
    <w:rsid w:val="00AC1F85"/>
    <w:rsid w:val="00AC341A"/>
    <w:rsid w:val="00AC3738"/>
    <w:rsid w:val="00AC385F"/>
    <w:rsid w:val="00AC4811"/>
    <w:rsid w:val="00AC4C1B"/>
    <w:rsid w:val="00AC5065"/>
    <w:rsid w:val="00AC54E1"/>
    <w:rsid w:val="00AC589B"/>
    <w:rsid w:val="00AC58F3"/>
    <w:rsid w:val="00AC59AE"/>
    <w:rsid w:val="00AC6636"/>
    <w:rsid w:val="00AC6863"/>
    <w:rsid w:val="00AC6A05"/>
    <w:rsid w:val="00AC6F34"/>
    <w:rsid w:val="00AC70B0"/>
    <w:rsid w:val="00AC713E"/>
    <w:rsid w:val="00AC71A9"/>
    <w:rsid w:val="00AC736E"/>
    <w:rsid w:val="00AC7460"/>
    <w:rsid w:val="00AD0D40"/>
    <w:rsid w:val="00AD190A"/>
    <w:rsid w:val="00AD1B18"/>
    <w:rsid w:val="00AD209D"/>
    <w:rsid w:val="00AD346E"/>
    <w:rsid w:val="00AD35ED"/>
    <w:rsid w:val="00AD3CAD"/>
    <w:rsid w:val="00AD4C0A"/>
    <w:rsid w:val="00AD50AC"/>
    <w:rsid w:val="00AD5275"/>
    <w:rsid w:val="00AD5BDE"/>
    <w:rsid w:val="00AD6145"/>
    <w:rsid w:val="00AD6631"/>
    <w:rsid w:val="00AD6B33"/>
    <w:rsid w:val="00AD6C8E"/>
    <w:rsid w:val="00AD6D2B"/>
    <w:rsid w:val="00AD7893"/>
    <w:rsid w:val="00AD7992"/>
    <w:rsid w:val="00AD7AFE"/>
    <w:rsid w:val="00AD7EFE"/>
    <w:rsid w:val="00AE0009"/>
    <w:rsid w:val="00AE0CBD"/>
    <w:rsid w:val="00AE0F57"/>
    <w:rsid w:val="00AE1627"/>
    <w:rsid w:val="00AE1772"/>
    <w:rsid w:val="00AE2606"/>
    <w:rsid w:val="00AE29C9"/>
    <w:rsid w:val="00AE33A3"/>
    <w:rsid w:val="00AE3442"/>
    <w:rsid w:val="00AE3C76"/>
    <w:rsid w:val="00AE4539"/>
    <w:rsid w:val="00AE47CD"/>
    <w:rsid w:val="00AE4A5C"/>
    <w:rsid w:val="00AE5D2F"/>
    <w:rsid w:val="00AE6A70"/>
    <w:rsid w:val="00AF039E"/>
    <w:rsid w:val="00AF06F9"/>
    <w:rsid w:val="00AF1DB2"/>
    <w:rsid w:val="00AF1F89"/>
    <w:rsid w:val="00AF290B"/>
    <w:rsid w:val="00AF2A56"/>
    <w:rsid w:val="00AF2ECD"/>
    <w:rsid w:val="00AF2FD9"/>
    <w:rsid w:val="00AF3ADE"/>
    <w:rsid w:val="00AF3EA1"/>
    <w:rsid w:val="00AF3ED1"/>
    <w:rsid w:val="00AF44FF"/>
    <w:rsid w:val="00AF45CF"/>
    <w:rsid w:val="00AF4820"/>
    <w:rsid w:val="00AF4E4C"/>
    <w:rsid w:val="00AF58EF"/>
    <w:rsid w:val="00AF5C0F"/>
    <w:rsid w:val="00AF6472"/>
    <w:rsid w:val="00AF67F1"/>
    <w:rsid w:val="00AF737A"/>
    <w:rsid w:val="00AF7B37"/>
    <w:rsid w:val="00AF7C8E"/>
    <w:rsid w:val="00B0019B"/>
    <w:rsid w:val="00B00456"/>
    <w:rsid w:val="00B0065A"/>
    <w:rsid w:val="00B013AE"/>
    <w:rsid w:val="00B01418"/>
    <w:rsid w:val="00B017C8"/>
    <w:rsid w:val="00B0191E"/>
    <w:rsid w:val="00B019FC"/>
    <w:rsid w:val="00B01A53"/>
    <w:rsid w:val="00B01FB6"/>
    <w:rsid w:val="00B02B29"/>
    <w:rsid w:val="00B02D79"/>
    <w:rsid w:val="00B032DB"/>
    <w:rsid w:val="00B036A3"/>
    <w:rsid w:val="00B03912"/>
    <w:rsid w:val="00B046DA"/>
    <w:rsid w:val="00B05C03"/>
    <w:rsid w:val="00B0627C"/>
    <w:rsid w:val="00B06BDC"/>
    <w:rsid w:val="00B07611"/>
    <w:rsid w:val="00B07E53"/>
    <w:rsid w:val="00B07F68"/>
    <w:rsid w:val="00B1049E"/>
    <w:rsid w:val="00B1075E"/>
    <w:rsid w:val="00B10AE0"/>
    <w:rsid w:val="00B10DFA"/>
    <w:rsid w:val="00B118B5"/>
    <w:rsid w:val="00B1214A"/>
    <w:rsid w:val="00B125D8"/>
    <w:rsid w:val="00B12AD6"/>
    <w:rsid w:val="00B12DF5"/>
    <w:rsid w:val="00B13954"/>
    <w:rsid w:val="00B13CF8"/>
    <w:rsid w:val="00B13EAE"/>
    <w:rsid w:val="00B13FCA"/>
    <w:rsid w:val="00B141F6"/>
    <w:rsid w:val="00B1448C"/>
    <w:rsid w:val="00B14AFB"/>
    <w:rsid w:val="00B1513F"/>
    <w:rsid w:val="00B15535"/>
    <w:rsid w:val="00B157F6"/>
    <w:rsid w:val="00B159A0"/>
    <w:rsid w:val="00B160EA"/>
    <w:rsid w:val="00B17128"/>
    <w:rsid w:val="00B175E8"/>
    <w:rsid w:val="00B20991"/>
    <w:rsid w:val="00B20E87"/>
    <w:rsid w:val="00B215D9"/>
    <w:rsid w:val="00B21E3F"/>
    <w:rsid w:val="00B22299"/>
    <w:rsid w:val="00B22382"/>
    <w:rsid w:val="00B2320A"/>
    <w:rsid w:val="00B24762"/>
    <w:rsid w:val="00B249B7"/>
    <w:rsid w:val="00B24E81"/>
    <w:rsid w:val="00B24EA4"/>
    <w:rsid w:val="00B253AB"/>
    <w:rsid w:val="00B25850"/>
    <w:rsid w:val="00B259DD"/>
    <w:rsid w:val="00B26557"/>
    <w:rsid w:val="00B26A85"/>
    <w:rsid w:val="00B27A9C"/>
    <w:rsid w:val="00B3000E"/>
    <w:rsid w:val="00B306D9"/>
    <w:rsid w:val="00B30738"/>
    <w:rsid w:val="00B309D7"/>
    <w:rsid w:val="00B31523"/>
    <w:rsid w:val="00B31CC0"/>
    <w:rsid w:val="00B32112"/>
    <w:rsid w:val="00B32677"/>
    <w:rsid w:val="00B326D7"/>
    <w:rsid w:val="00B32774"/>
    <w:rsid w:val="00B327FB"/>
    <w:rsid w:val="00B34160"/>
    <w:rsid w:val="00B34D1C"/>
    <w:rsid w:val="00B353FA"/>
    <w:rsid w:val="00B3567D"/>
    <w:rsid w:val="00B35BA4"/>
    <w:rsid w:val="00B36354"/>
    <w:rsid w:val="00B36371"/>
    <w:rsid w:val="00B36A9D"/>
    <w:rsid w:val="00B36F73"/>
    <w:rsid w:val="00B373CA"/>
    <w:rsid w:val="00B40186"/>
    <w:rsid w:val="00B40292"/>
    <w:rsid w:val="00B40E6F"/>
    <w:rsid w:val="00B41318"/>
    <w:rsid w:val="00B4132E"/>
    <w:rsid w:val="00B4157A"/>
    <w:rsid w:val="00B41BB6"/>
    <w:rsid w:val="00B42165"/>
    <w:rsid w:val="00B42485"/>
    <w:rsid w:val="00B42FB0"/>
    <w:rsid w:val="00B43347"/>
    <w:rsid w:val="00B43650"/>
    <w:rsid w:val="00B43E31"/>
    <w:rsid w:val="00B442AA"/>
    <w:rsid w:val="00B443CB"/>
    <w:rsid w:val="00B44440"/>
    <w:rsid w:val="00B44A60"/>
    <w:rsid w:val="00B45015"/>
    <w:rsid w:val="00B47AFE"/>
    <w:rsid w:val="00B47E98"/>
    <w:rsid w:val="00B5015C"/>
    <w:rsid w:val="00B50419"/>
    <w:rsid w:val="00B507CD"/>
    <w:rsid w:val="00B50D41"/>
    <w:rsid w:val="00B50FA0"/>
    <w:rsid w:val="00B518B0"/>
    <w:rsid w:val="00B51C01"/>
    <w:rsid w:val="00B5268B"/>
    <w:rsid w:val="00B528D0"/>
    <w:rsid w:val="00B5311B"/>
    <w:rsid w:val="00B5388D"/>
    <w:rsid w:val="00B540B9"/>
    <w:rsid w:val="00B54CAA"/>
    <w:rsid w:val="00B54E2E"/>
    <w:rsid w:val="00B560A4"/>
    <w:rsid w:val="00B56472"/>
    <w:rsid w:val="00B56799"/>
    <w:rsid w:val="00B56D20"/>
    <w:rsid w:val="00B572BE"/>
    <w:rsid w:val="00B57407"/>
    <w:rsid w:val="00B5767A"/>
    <w:rsid w:val="00B57FE8"/>
    <w:rsid w:val="00B6080B"/>
    <w:rsid w:val="00B6106B"/>
    <w:rsid w:val="00B62962"/>
    <w:rsid w:val="00B63337"/>
    <w:rsid w:val="00B637B6"/>
    <w:rsid w:val="00B6402D"/>
    <w:rsid w:val="00B641E3"/>
    <w:rsid w:val="00B65001"/>
    <w:rsid w:val="00B65772"/>
    <w:rsid w:val="00B657C7"/>
    <w:rsid w:val="00B65822"/>
    <w:rsid w:val="00B66384"/>
    <w:rsid w:val="00B663D1"/>
    <w:rsid w:val="00B6729C"/>
    <w:rsid w:val="00B679DD"/>
    <w:rsid w:val="00B70011"/>
    <w:rsid w:val="00B70161"/>
    <w:rsid w:val="00B703F9"/>
    <w:rsid w:val="00B706F0"/>
    <w:rsid w:val="00B70CA2"/>
    <w:rsid w:val="00B71439"/>
    <w:rsid w:val="00B7231B"/>
    <w:rsid w:val="00B7244D"/>
    <w:rsid w:val="00B7267A"/>
    <w:rsid w:val="00B72AF9"/>
    <w:rsid w:val="00B72D22"/>
    <w:rsid w:val="00B73627"/>
    <w:rsid w:val="00B73B27"/>
    <w:rsid w:val="00B73F59"/>
    <w:rsid w:val="00B74751"/>
    <w:rsid w:val="00B74E19"/>
    <w:rsid w:val="00B7507E"/>
    <w:rsid w:val="00B75206"/>
    <w:rsid w:val="00B75712"/>
    <w:rsid w:val="00B75A4D"/>
    <w:rsid w:val="00B76042"/>
    <w:rsid w:val="00B765C6"/>
    <w:rsid w:val="00B76903"/>
    <w:rsid w:val="00B76C9C"/>
    <w:rsid w:val="00B7758F"/>
    <w:rsid w:val="00B77DD3"/>
    <w:rsid w:val="00B808D6"/>
    <w:rsid w:val="00B8113F"/>
    <w:rsid w:val="00B81A05"/>
    <w:rsid w:val="00B81DA7"/>
    <w:rsid w:val="00B81DD6"/>
    <w:rsid w:val="00B82613"/>
    <w:rsid w:val="00B82D33"/>
    <w:rsid w:val="00B84150"/>
    <w:rsid w:val="00B8458D"/>
    <w:rsid w:val="00B85A32"/>
    <w:rsid w:val="00B867B2"/>
    <w:rsid w:val="00B86ED1"/>
    <w:rsid w:val="00B87080"/>
    <w:rsid w:val="00B8720E"/>
    <w:rsid w:val="00B87457"/>
    <w:rsid w:val="00B8799E"/>
    <w:rsid w:val="00B87DDC"/>
    <w:rsid w:val="00B908FB"/>
    <w:rsid w:val="00B90AEE"/>
    <w:rsid w:val="00B90C16"/>
    <w:rsid w:val="00B91056"/>
    <w:rsid w:val="00B910BD"/>
    <w:rsid w:val="00B913F2"/>
    <w:rsid w:val="00B916D6"/>
    <w:rsid w:val="00B91D76"/>
    <w:rsid w:val="00B91DA9"/>
    <w:rsid w:val="00B91F2D"/>
    <w:rsid w:val="00B92568"/>
    <w:rsid w:val="00B9290E"/>
    <w:rsid w:val="00B92B7F"/>
    <w:rsid w:val="00B93008"/>
    <w:rsid w:val="00B9327B"/>
    <w:rsid w:val="00B933C3"/>
    <w:rsid w:val="00B93A16"/>
    <w:rsid w:val="00B93DE8"/>
    <w:rsid w:val="00B948C1"/>
    <w:rsid w:val="00B94E0E"/>
    <w:rsid w:val="00B95124"/>
    <w:rsid w:val="00B95281"/>
    <w:rsid w:val="00B95BAF"/>
    <w:rsid w:val="00B95BF9"/>
    <w:rsid w:val="00B968B4"/>
    <w:rsid w:val="00B96DA6"/>
    <w:rsid w:val="00B97053"/>
    <w:rsid w:val="00B975FF"/>
    <w:rsid w:val="00B97971"/>
    <w:rsid w:val="00B97CB6"/>
    <w:rsid w:val="00BA0295"/>
    <w:rsid w:val="00BA07F1"/>
    <w:rsid w:val="00BA0F81"/>
    <w:rsid w:val="00BA1433"/>
    <w:rsid w:val="00BA18F3"/>
    <w:rsid w:val="00BA23C7"/>
    <w:rsid w:val="00BA2BBA"/>
    <w:rsid w:val="00BA3DC4"/>
    <w:rsid w:val="00BA42C8"/>
    <w:rsid w:val="00BA546D"/>
    <w:rsid w:val="00BA5D88"/>
    <w:rsid w:val="00BA5DFD"/>
    <w:rsid w:val="00BA6159"/>
    <w:rsid w:val="00BA70AC"/>
    <w:rsid w:val="00BA7311"/>
    <w:rsid w:val="00BA7D32"/>
    <w:rsid w:val="00BB0142"/>
    <w:rsid w:val="00BB045C"/>
    <w:rsid w:val="00BB04BD"/>
    <w:rsid w:val="00BB0D1E"/>
    <w:rsid w:val="00BB197E"/>
    <w:rsid w:val="00BB1B35"/>
    <w:rsid w:val="00BB2368"/>
    <w:rsid w:val="00BB2443"/>
    <w:rsid w:val="00BB29FC"/>
    <w:rsid w:val="00BB31F0"/>
    <w:rsid w:val="00BB3203"/>
    <w:rsid w:val="00BB3E2B"/>
    <w:rsid w:val="00BB3F65"/>
    <w:rsid w:val="00BB43A0"/>
    <w:rsid w:val="00BB4CB5"/>
    <w:rsid w:val="00BB51AD"/>
    <w:rsid w:val="00BB56C3"/>
    <w:rsid w:val="00BB586C"/>
    <w:rsid w:val="00BB58BB"/>
    <w:rsid w:val="00BB5BDB"/>
    <w:rsid w:val="00BB5E13"/>
    <w:rsid w:val="00BB5EEE"/>
    <w:rsid w:val="00BB6434"/>
    <w:rsid w:val="00BB6893"/>
    <w:rsid w:val="00BB6ACC"/>
    <w:rsid w:val="00BB6AF7"/>
    <w:rsid w:val="00BB72E6"/>
    <w:rsid w:val="00BB7832"/>
    <w:rsid w:val="00BB7B14"/>
    <w:rsid w:val="00BB7FC1"/>
    <w:rsid w:val="00BC00E7"/>
    <w:rsid w:val="00BC12FE"/>
    <w:rsid w:val="00BC1602"/>
    <w:rsid w:val="00BC1E5C"/>
    <w:rsid w:val="00BC1E83"/>
    <w:rsid w:val="00BC201D"/>
    <w:rsid w:val="00BC2158"/>
    <w:rsid w:val="00BC2762"/>
    <w:rsid w:val="00BC2DB8"/>
    <w:rsid w:val="00BC2DF8"/>
    <w:rsid w:val="00BC2EAD"/>
    <w:rsid w:val="00BC3467"/>
    <w:rsid w:val="00BC37AC"/>
    <w:rsid w:val="00BC38B7"/>
    <w:rsid w:val="00BC41A5"/>
    <w:rsid w:val="00BC515A"/>
    <w:rsid w:val="00BC518D"/>
    <w:rsid w:val="00BC5741"/>
    <w:rsid w:val="00BC5980"/>
    <w:rsid w:val="00BC5AA7"/>
    <w:rsid w:val="00BC6642"/>
    <w:rsid w:val="00BC6CC1"/>
    <w:rsid w:val="00BC6CF3"/>
    <w:rsid w:val="00BC6F67"/>
    <w:rsid w:val="00BC7801"/>
    <w:rsid w:val="00BC78C6"/>
    <w:rsid w:val="00BC79E7"/>
    <w:rsid w:val="00BC7D93"/>
    <w:rsid w:val="00BC7F49"/>
    <w:rsid w:val="00BD00D6"/>
    <w:rsid w:val="00BD0BB1"/>
    <w:rsid w:val="00BD17DB"/>
    <w:rsid w:val="00BD1DFE"/>
    <w:rsid w:val="00BD2BE8"/>
    <w:rsid w:val="00BD2E2A"/>
    <w:rsid w:val="00BD314F"/>
    <w:rsid w:val="00BD3799"/>
    <w:rsid w:val="00BD44A1"/>
    <w:rsid w:val="00BD48BD"/>
    <w:rsid w:val="00BD4AFC"/>
    <w:rsid w:val="00BD527F"/>
    <w:rsid w:val="00BD52F5"/>
    <w:rsid w:val="00BD53D3"/>
    <w:rsid w:val="00BD5480"/>
    <w:rsid w:val="00BD5EA8"/>
    <w:rsid w:val="00BD61AD"/>
    <w:rsid w:val="00BD7409"/>
    <w:rsid w:val="00BD778C"/>
    <w:rsid w:val="00BD7CF5"/>
    <w:rsid w:val="00BE02B4"/>
    <w:rsid w:val="00BE0561"/>
    <w:rsid w:val="00BE105B"/>
    <w:rsid w:val="00BE14E1"/>
    <w:rsid w:val="00BE15CC"/>
    <w:rsid w:val="00BE1B3B"/>
    <w:rsid w:val="00BE1C28"/>
    <w:rsid w:val="00BE20AE"/>
    <w:rsid w:val="00BE2552"/>
    <w:rsid w:val="00BE25D2"/>
    <w:rsid w:val="00BE34FB"/>
    <w:rsid w:val="00BE36C0"/>
    <w:rsid w:val="00BE38F0"/>
    <w:rsid w:val="00BE44FF"/>
    <w:rsid w:val="00BE4533"/>
    <w:rsid w:val="00BE4808"/>
    <w:rsid w:val="00BE48B4"/>
    <w:rsid w:val="00BE4D40"/>
    <w:rsid w:val="00BE5756"/>
    <w:rsid w:val="00BE5E78"/>
    <w:rsid w:val="00BE66C8"/>
    <w:rsid w:val="00BE700C"/>
    <w:rsid w:val="00BE787F"/>
    <w:rsid w:val="00BE7D74"/>
    <w:rsid w:val="00BE7F3E"/>
    <w:rsid w:val="00BF003A"/>
    <w:rsid w:val="00BF04E4"/>
    <w:rsid w:val="00BF05A6"/>
    <w:rsid w:val="00BF0F82"/>
    <w:rsid w:val="00BF10BC"/>
    <w:rsid w:val="00BF2796"/>
    <w:rsid w:val="00BF28BD"/>
    <w:rsid w:val="00BF2B57"/>
    <w:rsid w:val="00BF2C93"/>
    <w:rsid w:val="00BF2E08"/>
    <w:rsid w:val="00BF2F91"/>
    <w:rsid w:val="00BF32E3"/>
    <w:rsid w:val="00BF363F"/>
    <w:rsid w:val="00BF382D"/>
    <w:rsid w:val="00BF383E"/>
    <w:rsid w:val="00BF393A"/>
    <w:rsid w:val="00BF3B0F"/>
    <w:rsid w:val="00BF3B5F"/>
    <w:rsid w:val="00BF3C78"/>
    <w:rsid w:val="00BF4471"/>
    <w:rsid w:val="00BF46A1"/>
    <w:rsid w:val="00BF5655"/>
    <w:rsid w:val="00BF5B24"/>
    <w:rsid w:val="00BF5E77"/>
    <w:rsid w:val="00BF5EA7"/>
    <w:rsid w:val="00BF611B"/>
    <w:rsid w:val="00BF6348"/>
    <w:rsid w:val="00BF6409"/>
    <w:rsid w:val="00BF6780"/>
    <w:rsid w:val="00BF69B6"/>
    <w:rsid w:val="00BF69E9"/>
    <w:rsid w:val="00BF6A75"/>
    <w:rsid w:val="00BF7545"/>
    <w:rsid w:val="00BF76EB"/>
    <w:rsid w:val="00C00DFF"/>
    <w:rsid w:val="00C00F34"/>
    <w:rsid w:val="00C01AC3"/>
    <w:rsid w:val="00C01AEA"/>
    <w:rsid w:val="00C01ED4"/>
    <w:rsid w:val="00C02146"/>
    <w:rsid w:val="00C02B4D"/>
    <w:rsid w:val="00C02C17"/>
    <w:rsid w:val="00C02E57"/>
    <w:rsid w:val="00C03327"/>
    <w:rsid w:val="00C033BC"/>
    <w:rsid w:val="00C034CC"/>
    <w:rsid w:val="00C0417F"/>
    <w:rsid w:val="00C0426F"/>
    <w:rsid w:val="00C0438F"/>
    <w:rsid w:val="00C04AA2"/>
    <w:rsid w:val="00C04FC7"/>
    <w:rsid w:val="00C05674"/>
    <w:rsid w:val="00C0593A"/>
    <w:rsid w:val="00C061E1"/>
    <w:rsid w:val="00C06DF5"/>
    <w:rsid w:val="00C0702E"/>
    <w:rsid w:val="00C0724C"/>
    <w:rsid w:val="00C10381"/>
    <w:rsid w:val="00C11282"/>
    <w:rsid w:val="00C115E0"/>
    <w:rsid w:val="00C119EE"/>
    <w:rsid w:val="00C127BD"/>
    <w:rsid w:val="00C12A26"/>
    <w:rsid w:val="00C12A43"/>
    <w:rsid w:val="00C12E10"/>
    <w:rsid w:val="00C12F62"/>
    <w:rsid w:val="00C133E6"/>
    <w:rsid w:val="00C138A5"/>
    <w:rsid w:val="00C13BA4"/>
    <w:rsid w:val="00C13CED"/>
    <w:rsid w:val="00C13EB0"/>
    <w:rsid w:val="00C13F49"/>
    <w:rsid w:val="00C14131"/>
    <w:rsid w:val="00C141E8"/>
    <w:rsid w:val="00C14E86"/>
    <w:rsid w:val="00C15818"/>
    <w:rsid w:val="00C15B26"/>
    <w:rsid w:val="00C15CC4"/>
    <w:rsid w:val="00C165AB"/>
    <w:rsid w:val="00C165FA"/>
    <w:rsid w:val="00C16A33"/>
    <w:rsid w:val="00C16C4A"/>
    <w:rsid w:val="00C17321"/>
    <w:rsid w:val="00C203BC"/>
    <w:rsid w:val="00C20934"/>
    <w:rsid w:val="00C209F2"/>
    <w:rsid w:val="00C20CB5"/>
    <w:rsid w:val="00C20D04"/>
    <w:rsid w:val="00C21263"/>
    <w:rsid w:val="00C21306"/>
    <w:rsid w:val="00C21360"/>
    <w:rsid w:val="00C21391"/>
    <w:rsid w:val="00C21E34"/>
    <w:rsid w:val="00C21FAF"/>
    <w:rsid w:val="00C22655"/>
    <w:rsid w:val="00C22A84"/>
    <w:rsid w:val="00C22ACB"/>
    <w:rsid w:val="00C22AD5"/>
    <w:rsid w:val="00C233EC"/>
    <w:rsid w:val="00C23AAD"/>
    <w:rsid w:val="00C24246"/>
    <w:rsid w:val="00C2460B"/>
    <w:rsid w:val="00C2465B"/>
    <w:rsid w:val="00C249D2"/>
    <w:rsid w:val="00C24DAF"/>
    <w:rsid w:val="00C24DBB"/>
    <w:rsid w:val="00C2502B"/>
    <w:rsid w:val="00C25419"/>
    <w:rsid w:val="00C2559E"/>
    <w:rsid w:val="00C25BCF"/>
    <w:rsid w:val="00C26173"/>
    <w:rsid w:val="00C26B6B"/>
    <w:rsid w:val="00C26D4D"/>
    <w:rsid w:val="00C270F5"/>
    <w:rsid w:val="00C2726D"/>
    <w:rsid w:val="00C273B2"/>
    <w:rsid w:val="00C27D92"/>
    <w:rsid w:val="00C27EC7"/>
    <w:rsid w:val="00C30041"/>
    <w:rsid w:val="00C30B75"/>
    <w:rsid w:val="00C31473"/>
    <w:rsid w:val="00C31B07"/>
    <w:rsid w:val="00C31DEF"/>
    <w:rsid w:val="00C32409"/>
    <w:rsid w:val="00C3265F"/>
    <w:rsid w:val="00C326DF"/>
    <w:rsid w:val="00C33B0C"/>
    <w:rsid w:val="00C341F2"/>
    <w:rsid w:val="00C3550C"/>
    <w:rsid w:val="00C35C72"/>
    <w:rsid w:val="00C36799"/>
    <w:rsid w:val="00C371E7"/>
    <w:rsid w:val="00C37296"/>
    <w:rsid w:val="00C4014F"/>
    <w:rsid w:val="00C402EF"/>
    <w:rsid w:val="00C404B6"/>
    <w:rsid w:val="00C408C7"/>
    <w:rsid w:val="00C40CD5"/>
    <w:rsid w:val="00C40D11"/>
    <w:rsid w:val="00C40F3C"/>
    <w:rsid w:val="00C4139F"/>
    <w:rsid w:val="00C415A4"/>
    <w:rsid w:val="00C42032"/>
    <w:rsid w:val="00C424C3"/>
    <w:rsid w:val="00C42B20"/>
    <w:rsid w:val="00C42D36"/>
    <w:rsid w:val="00C43019"/>
    <w:rsid w:val="00C436F8"/>
    <w:rsid w:val="00C437F4"/>
    <w:rsid w:val="00C43875"/>
    <w:rsid w:val="00C43D92"/>
    <w:rsid w:val="00C43FF0"/>
    <w:rsid w:val="00C441BA"/>
    <w:rsid w:val="00C44767"/>
    <w:rsid w:val="00C452B1"/>
    <w:rsid w:val="00C453ED"/>
    <w:rsid w:val="00C45918"/>
    <w:rsid w:val="00C46139"/>
    <w:rsid w:val="00C46A3F"/>
    <w:rsid w:val="00C47777"/>
    <w:rsid w:val="00C47A87"/>
    <w:rsid w:val="00C50042"/>
    <w:rsid w:val="00C5063C"/>
    <w:rsid w:val="00C5144F"/>
    <w:rsid w:val="00C535AE"/>
    <w:rsid w:val="00C53B06"/>
    <w:rsid w:val="00C53C11"/>
    <w:rsid w:val="00C54095"/>
    <w:rsid w:val="00C5495A"/>
    <w:rsid w:val="00C55626"/>
    <w:rsid w:val="00C55A8D"/>
    <w:rsid w:val="00C55C85"/>
    <w:rsid w:val="00C55DB1"/>
    <w:rsid w:val="00C55F01"/>
    <w:rsid w:val="00C5616A"/>
    <w:rsid w:val="00C56369"/>
    <w:rsid w:val="00C56D2D"/>
    <w:rsid w:val="00C57069"/>
    <w:rsid w:val="00C572FB"/>
    <w:rsid w:val="00C57805"/>
    <w:rsid w:val="00C60425"/>
    <w:rsid w:val="00C60801"/>
    <w:rsid w:val="00C62965"/>
    <w:rsid w:val="00C62E26"/>
    <w:rsid w:val="00C63229"/>
    <w:rsid w:val="00C638B4"/>
    <w:rsid w:val="00C640B3"/>
    <w:rsid w:val="00C65874"/>
    <w:rsid w:val="00C65DDD"/>
    <w:rsid w:val="00C66234"/>
    <w:rsid w:val="00C6649D"/>
    <w:rsid w:val="00C668EB"/>
    <w:rsid w:val="00C66E0A"/>
    <w:rsid w:val="00C679A0"/>
    <w:rsid w:val="00C67B10"/>
    <w:rsid w:val="00C67B78"/>
    <w:rsid w:val="00C67D3C"/>
    <w:rsid w:val="00C70573"/>
    <w:rsid w:val="00C70798"/>
    <w:rsid w:val="00C70AE7"/>
    <w:rsid w:val="00C715AD"/>
    <w:rsid w:val="00C71DD0"/>
    <w:rsid w:val="00C725A1"/>
    <w:rsid w:val="00C726A3"/>
    <w:rsid w:val="00C7339A"/>
    <w:rsid w:val="00C73A32"/>
    <w:rsid w:val="00C73AE6"/>
    <w:rsid w:val="00C73C7C"/>
    <w:rsid w:val="00C73DB9"/>
    <w:rsid w:val="00C743CA"/>
    <w:rsid w:val="00C743E9"/>
    <w:rsid w:val="00C7449E"/>
    <w:rsid w:val="00C74565"/>
    <w:rsid w:val="00C74AAB"/>
    <w:rsid w:val="00C74B87"/>
    <w:rsid w:val="00C74E4F"/>
    <w:rsid w:val="00C75184"/>
    <w:rsid w:val="00C75725"/>
    <w:rsid w:val="00C75E7A"/>
    <w:rsid w:val="00C76507"/>
    <w:rsid w:val="00C76563"/>
    <w:rsid w:val="00C76D73"/>
    <w:rsid w:val="00C76EDD"/>
    <w:rsid w:val="00C76F14"/>
    <w:rsid w:val="00C771B2"/>
    <w:rsid w:val="00C77219"/>
    <w:rsid w:val="00C77539"/>
    <w:rsid w:val="00C779C3"/>
    <w:rsid w:val="00C779DA"/>
    <w:rsid w:val="00C77EA1"/>
    <w:rsid w:val="00C80380"/>
    <w:rsid w:val="00C80801"/>
    <w:rsid w:val="00C808D9"/>
    <w:rsid w:val="00C80C7A"/>
    <w:rsid w:val="00C818DB"/>
    <w:rsid w:val="00C8203A"/>
    <w:rsid w:val="00C822BA"/>
    <w:rsid w:val="00C823F7"/>
    <w:rsid w:val="00C8287D"/>
    <w:rsid w:val="00C8289A"/>
    <w:rsid w:val="00C82C2B"/>
    <w:rsid w:val="00C84715"/>
    <w:rsid w:val="00C84C0E"/>
    <w:rsid w:val="00C84E8D"/>
    <w:rsid w:val="00C856D3"/>
    <w:rsid w:val="00C85E29"/>
    <w:rsid w:val="00C861B7"/>
    <w:rsid w:val="00C86A52"/>
    <w:rsid w:val="00C87E98"/>
    <w:rsid w:val="00C87FEC"/>
    <w:rsid w:val="00C90A9C"/>
    <w:rsid w:val="00C90E30"/>
    <w:rsid w:val="00C9101B"/>
    <w:rsid w:val="00C91083"/>
    <w:rsid w:val="00C912F3"/>
    <w:rsid w:val="00C9152F"/>
    <w:rsid w:val="00C91AB0"/>
    <w:rsid w:val="00C91B9E"/>
    <w:rsid w:val="00C91D53"/>
    <w:rsid w:val="00C91E92"/>
    <w:rsid w:val="00C92184"/>
    <w:rsid w:val="00C922AE"/>
    <w:rsid w:val="00C922BF"/>
    <w:rsid w:val="00C92471"/>
    <w:rsid w:val="00C9282F"/>
    <w:rsid w:val="00C92E19"/>
    <w:rsid w:val="00C9313A"/>
    <w:rsid w:val="00C93DAF"/>
    <w:rsid w:val="00C94574"/>
    <w:rsid w:val="00C947B6"/>
    <w:rsid w:val="00C94804"/>
    <w:rsid w:val="00C95448"/>
    <w:rsid w:val="00C957E4"/>
    <w:rsid w:val="00C95B77"/>
    <w:rsid w:val="00C95CF2"/>
    <w:rsid w:val="00C95DAA"/>
    <w:rsid w:val="00C96B13"/>
    <w:rsid w:val="00C96C17"/>
    <w:rsid w:val="00C96E9B"/>
    <w:rsid w:val="00C96EBB"/>
    <w:rsid w:val="00C96F79"/>
    <w:rsid w:val="00C97262"/>
    <w:rsid w:val="00C97597"/>
    <w:rsid w:val="00CA0706"/>
    <w:rsid w:val="00CA0BB5"/>
    <w:rsid w:val="00CA168D"/>
    <w:rsid w:val="00CA19C8"/>
    <w:rsid w:val="00CA1A53"/>
    <w:rsid w:val="00CA2338"/>
    <w:rsid w:val="00CA2401"/>
    <w:rsid w:val="00CA248E"/>
    <w:rsid w:val="00CA268C"/>
    <w:rsid w:val="00CA33DF"/>
    <w:rsid w:val="00CA3518"/>
    <w:rsid w:val="00CA35A6"/>
    <w:rsid w:val="00CA3AF0"/>
    <w:rsid w:val="00CA4066"/>
    <w:rsid w:val="00CA4D71"/>
    <w:rsid w:val="00CA54E5"/>
    <w:rsid w:val="00CA5681"/>
    <w:rsid w:val="00CA6665"/>
    <w:rsid w:val="00CA6A27"/>
    <w:rsid w:val="00CA6A7F"/>
    <w:rsid w:val="00CA7D9B"/>
    <w:rsid w:val="00CA7DCE"/>
    <w:rsid w:val="00CA7EF8"/>
    <w:rsid w:val="00CB016F"/>
    <w:rsid w:val="00CB0659"/>
    <w:rsid w:val="00CB09DA"/>
    <w:rsid w:val="00CB0B01"/>
    <w:rsid w:val="00CB0F45"/>
    <w:rsid w:val="00CB14C2"/>
    <w:rsid w:val="00CB1A77"/>
    <w:rsid w:val="00CB2D4D"/>
    <w:rsid w:val="00CB3056"/>
    <w:rsid w:val="00CB321C"/>
    <w:rsid w:val="00CB3562"/>
    <w:rsid w:val="00CB37B3"/>
    <w:rsid w:val="00CB4F67"/>
    <w:rsid w:val="00CB5D95"/>
    <w:rsid w:val="00CB5F0F"/>
    <w:rsid w:val="00CB615A"/>
    <w:rsid w:val="00CB6C0B"/>
    <w:rsid w:val="00CB70DE"/>
    <w:rsid w:val="00CB7651"/>
    <w:rsid w:val="00CB78E6"/>
    <w:rsid w:val="00CB7D7C"/>
    <w:rsid w:val="00CC04BC"/>
    <w:rsid w:val="00CC1142"/>
    <w:rsid w:val="00CC19A9"/>
    <w:rsid w:val="00CC19D5"/>
    <w:rsid w:val="00CC1D8C"/>
    <w:rsid w:val="00CC1EFE"/>
    <w:rsid w:val="00CC3189"/>
    <w:rsid w:val="00CC31BC"/>
    <w:rsid w:val="00CC3575"/>
    <w:rsid w:val="00CC3764"/>
    <w:rsid w:val="00CC3905"/>
    <w:rsid w:val="00CC3EE7"/>
    <w:rsid w:val="00CC4217"/>
    <w:rsid w:val="00CC4583"/>
    <w:rsid w:val="00CC4728"/>
    <w:rsid w:val="00CC4D42"/>
    <w:rsid w:val="00CC5310"/>
    <w:rsid w:val="00CC5AB8"/>
    <w:rsid w:val="00CC5E4D"/>
    <w:rsid w:val="00CC673C"/>
    <w:rsid w:val="00CC6AED"/>
    <w:rsid w:val="00CC76E3"/>
    <w:rsid w:val="00CD06A9"/>
    <w:rsid w:val="00CD0A0B"/>
    <w:rsid w:val="00CD2062"/>
    <w:rsid w:val="00CD2AB1"/>
    <w:rsid w:val="00CD2F10"/>
    <w:rsid w:val="00CD32F6"/>
    <w:rsid w:val="00CD3B1B"/>
    <w:rsid w:val="00CD3E75"/>
    <w:rsid w:val="00CD4080"/>
    <w:rsid w:val="00CD4966"/>
    <w:rsid w:val="00CD4BAB"/>
    <w:rsid w:val="00CD4FA8"/>
    <w:rsid w:val="00CD738B"/>
    <w:rsid w:val="00CD7E9F"/>
    <w:rsid w:val="00CE04BA"/>
    <w:rsid w:val="00CE0B54"/>
    <w:rsid w:val="00CE0B9D"/>
    <w:rsid w:val="00CE1E58"/>
    <w:rsid w:val="00CE20C1"/>
    <w:rsid w:val="00CE2590"/>
    <w:rsid w:val="00CE2B10"/>
    <w:rsid w:val="00CE3961"/>
    <w:rsid w:val="00CE45C4"/>
    <w:rsid w:val="00CE4866"/>
    <w:rsid w:val="00CE514A"/>
    <w:rsid w:val="00CE5A01"/>
    <w:rsid w:val="00CE5BBD"/>
    <w:rsid w:val="00CE5CDD"/>
    <w:rsid w:val="00CE6507"/>
    <w:rsid w:val="00CE7136"/>
    <w:rsid w:val="00CE7CDC"/>
    <w:rsid w:val="00CE7CFA"/>
    <w:rsid w:val="00CE7EFA"/>
    <w:rsid w:val="00CE7FAD"/>
    <w:rsid w:val="00CF06A1"/>
    <w:rsid w:val="00CF0756"/>
    <w:rsid w:val="00CF170C"/>
    <w:rsid w:val="00CF1AB9"/>
    <w:rsid w:val="00CF1E18"/>
    <w:rsid w:val="00CF29F3"/>
    <w:rsid w:val="00CF2DBC"/>
    <w:rsid w:val="00CF33E7"/>
    <w:rsid w:val="00CF3A2E"/>
    <w:rsid w:val="00CF3B61"/>
    <w:rsid w:val="00CF3E4F"/>
    <w:rsid w:val="00CF3FBD"/>
    <w:rsid w:val="00CF4A5E"/>
    <w:rsid w:val="00CF4A93"/>
    <w:rsid w:val="00CF5D28"/>
    <w:rsid w:val="00CF5E90"/>
    <w:rsid w:val="00CF5E92"/>
    <w:rsid w:val="00CF6121"/>
    <w:rsid w:val="00CF6316"/>
    <w:rsid w:val="00CF6547"/>
    <w:rsid w:val="00CF6828"/>
    <w:rsid w:val="00CF736B"/>
    <w:rsid w:val="00CF7698"/>
    <w:rsid w:val="00CF7D10"/>
    <w:rsid w:val="00CF7E23"/>
    <w:rsid w:val="00D001E8"/>
    <w:rsid w:val="00D009EC"/>
    <w:rsid w:val="00D01307"/>
    <w:rsid w:val="00D0141D"/>
    <w:rsid w:val="00D01E3F"/>
    <w:rsid w:val="00D02560"/>
    <w:rsid w:val="00D026F3"/>
    <w:rsid w:val="00D02777"/>
    <w:rsid w:val="00D029C9"/>
    <w:rsid w:val="00D03257"/>
    <w:rsid w:val="00D03B7E"/>
    <w:rsid w:val="00D03C53"/>
    <w:rsid w:val="00D03E7B"/>
    <w:rsid w:val="00D04417"/>
    <w:rsid w:val="00D0454B"/>
    <w:rsid w:val="00D04796"/>
    <w:rsid w:val="00D04C80"/>
    <w:rsid w:val="00D053AD"/>
    <w:rsid w:val="00D0545F"/>
    <w:rsid w:val="00D05580"/>
    <w:rsid w:val="00D056D8"/>
    <w:rsid w:val="00D0611D"/>
    <w:rsid w:val="00D064E8"/>
    <w:rsid w:val="00D07CF4"/>
    <w:rsid w:val="00D10152"/>
    <w:rsid w:val="00D103A1"/>
    <w:rsid w:val="00D10966"/>
    <w:rsid w:val="00D11203"/>
    <w:rsid w:val="00D11862"/>
    <w:rsid w:val="00D11F75"/>
    <w:rsid w:val="00D11FC2"/>
    <w:rsid w:val="00D12675"/>
    <w:rsid w:val="00D140D6"/>
    <w:rsid w:val="00D142F9"/>
    <w:rsid w:val="00D145D5"/>
    <w:rsid w:val="00D1480E"/>
    <w:rsid w:val="00D15131"/>
    <w:rsid w:val="00D153F7"/>
    <w:rsid w:val="00D1593A"/>
    <w:rsid w:val="00D15AED"/>
    <w:rsid w:val="00D15C16"/>
    <w:rsid w:val="00D15E11"/>
    <w:rsid w:val="00D15FA1"/>
    <w:rsid w:val="00D16138"/>
    <w:rsid w:val="00D164C6"/>
    <w:rsid w:val="00D16B23"/>
    <w:rsid w:val="00D17160"/>
    <w:rsid w:val="00D17AB9"/>
    <w:rsid w:val="00D17C19"/>
    <w:rsid w:val="00D2013D"/>
    <w:rsid w:val="00D203AC"/>
    <w:rsid w:val="00D203BB"/>
    <w:rsid w:val="00D2050F"/>
    <w:rsid w:val="00D2100A"/>
    <w:rsid w:val="00D21812"/>
    <w:rsid w:val="00D22549"/>
    <w:rsid w:val="00D22CE4"/>
    <w:rsid w:val="00D22F25"/>
    <w:rsid w:val="00D23029"/>
    <w:rsid w:val="00D23147"/>
    <w:rsid w:val="00D2369F"/>
    <w:rsid w:val="00D2380D"/>
    <w:rsid w:val="00D238D9"/>
    <w:rsid w:val="00D24196"/>
    <w:rsid w:val="00D246B7"/>
    <w:rsid w:val="00D24CBD"/>
    <w:rsid w:val="00D2584D"/>
    <w:rsid w:val="00D25A92"/>
    <w:rsid w:val="00D25B78"/>
    <w:rsid w:val="00D260F8"/>
    <w:rsid w:val="00D26558"/>
    <w:rsid w:val="00D26636"/>
    <w:rsid w:val="00D2699C"/>
    <w:rsid w:val="00D2752D"/>
    <w:rsid w:val="00D276DA"/>
    <w:rsid w:val="00D27F6E"/>
    <w:rsid w:val="00D305E3"/>
    <w:rsid w:val="00D30919"/>
    <w:rsid w:val="00D30E4E"/>
    <w:rsid w:val="00D30ED1"/>
    <w:rsid w:val="00D313D2"/>
    <w:rsid w:val="00D32775"/>
    <w:rsid w:val="00D328FB"/>
    <w:rsid w:val="00D32FAC"/>
    <w:rsid w:val="00D339CB"/>
    <w:rsid w:val="00D33B51"/>
    <w:rsid w:val="00D33BC1"/>
    <w:rsid w:val="00D33E6C"/>
    <w:rsid w:val="00D33F95"/>
    <w:rsid w:val="00D34DA3"/>
    <w:rsid w:val="00D361F4"/>
    <w:rsid w:val="00D36514"/>
    <w:rsid w:val="00D36A5B"/>
    <w:rsid w:val="00D36AFB"/>
    <w:rsid w:val="00D36E74"/>
    <w:rsid w:val="00D375CE"/>
    <w:rsid w:val="00D379F2"/>
    <w:rsid w:val="00D37C9B"/>
    <w:rsid w:val="00D37DB9"/>
    <w:rsid w:val="00D4009A"/>
    <w:rsid w:val="00D40679"/>
    <w:rsid w:val="00D40837"/>
    <w:rsid w:val="00D40AD7"/>
    <w:rsid w:val="00D41104"/>
    <w:rsid w:val="00D411DD"/>
    <w:rsid w:val="00D41201"/>
    <w:rsid w:val="00D4268D"/>
    <w:rsid w:val="00D42D74"/>
    <w:rsid w:val="00D440F4"/>
    <w:rsid w:val="00D443B2"/>
    <w:rsid w:val="00D44719"/>
    <w:rsid w:val="00D44809"/>
    <w:rsid w:val="00D44C42"/>
    <w:rsid w:val="00D4502D"/>
    <w:rsid w:val="00D45313"/>
    <w:rsid w:val="00D457AC"/>
    <w:rsid w:val="00D45D4B"/>
    <w:rsid w:val="00D45ECD"/>
    <w:rsid w:val="00D4608D"/>
    <w:rsid w:val="00D4696D"/>
    <w:rsid w:val="00D46B85"/>
    <w:rsid w:val="00D46CCA"/>
    <w:rsid w:val="00D472B4"/>
    <w:rsid w:val="00D4766B"/>
    <w:rsid w:val="00D47C16"/>
    <w:rsid w:val="00D501A9"/>
    <w:rsid w:val="00D50C12"/>
    <w:rsid w:val="00D51139"/>
    <w:rsid w:val="00D51253"/>
    <w:rsid w:val="00D514FF"/>
    <w:rsid w:val="00D51917"/>
    <w:rsid w:val="00D51952"/>
    <w:rsid w:val="00D51F78"/>
    <w:rsid w:val="00D5337B"/>
    <w:rsid w:val="00D53823"/>
    <w:rsid w:val="00D54574"/>
    <w:rsid w:val="00D555A5"/>
    <w:rsid w:val="00D557AE"/>
    <w:rsid w:val="00D55C3E"/>
    <w:rsid w:val="00D55F26"/>
    <w:rsid w:val="00D55F88"/>
    <w:rsid w:val="00D5693A"/>
    <w:rsid w:val="00D5720A"/>
    <w:rsid w:val="00D573E5"/>
    <w:rsid w:val="00D57814"/>
    <w:rsid w:val="00D57B41"/>
    <w:rsid w:val="00D57B72"/>
    <w:rsid w:val="00D6207B"/>
    <w:rsid w:val="00D62356"/>
    <w:rsid w:val="00D6259D"/>
    <w:rsid w:val="00D629FA"/>
    <w:rsid w:val="00D62A8B"/>
    <w:rsid w:val="00D63361"/>
    <w:rsid w:val="00D636E2"/>
    <w:rsid w:val="00D6370B"/>
    <w:rsid w:val="00D640CB"/>
    <w:rsid w:val="00D6471B"/>
    <w:rsid w:val="00D64D53"/>
    <w:rsid w:val="00D654D1"/>
    <w:rsid w:val="00D65F24"/>
    <w:rsid w:val="00D65F55"/>
    <w:rsid w:val="00D666F2"/>
    <w:rsid w:val="00D66A29"/>
    <w:rsid w:val="00D66AF9"/>
    <w:rsid w:val="00D671F3"/>
    <w:rsid w:val="00D707F4"/>
    <w:rsid w:val="00D70A33"/>
    <w:rsid w:val="00D715B5"/>
    <w:rsid w:val="00D717C6"/>
    <w:rsid w:val="00D719D2"/>
    <w:rsid w:val="00D71D4F"/>
    <w:rsid w:val="00D7230D"/>
    <w:rsid w:val="00D72A8F"/>
    <w:rsid w:val="00D72E93"/>
    <w:rsid w:val="00D732F7"/>
    <w:rsid w:val="00D73331"/>
    <w:rsid w:val="00D73733"/>
    <w:rsid w:val="00D737AC"/>
    <w:rsid w:val="00D743A6"/>
    <w:rsid w:val="00D74509"/>
    <w:rsid w:val="00D754B3"/>
    <w:rsid w:val="00D7558A"/>
    <w:rsid w:val="00D755A8"/>
    <w:rsid w:val="00D75A17"/>
    <w:rsid w:val="00D761EB"/>
    <w:rsid w:val="00D76662"/>
    <w:rsid w:val="00D770A1"/>
    <w:rsid w:val="00D7733D"/>
    <w:rsid w:val="00D7761C"/>
    <w:rsid w:val="00D77A81"/>
    <w:rsid w:val="00D77CE3"/>
    <w:rsid w:val="00D802E0"/>
    <w:rsid w:val="00D807E3"/>
    <w:rsid w:val="00D81907"/>
    <w:rsid w:val="00D81CDF"/>
    <w:rsid w:val="00D82789"/>
    <w:rsid w:val="00D83F88"/>
    <w:rsid w:val="00D843C4"/>
    <w:rsid w:val="00D844A3"/>
    <w:rsid w:val="00D845BE"/>
    <w:rsid w:val="00D84963"/>
    <w:rsid w:val="00D85134"/>
    <w:rsid w:val="00D8556F"/>
    <w:rsid w:val="00D86ADA"/>
    <w:rsid w:val="00D86CEC"/>
    <w:rsid w:val="00D86CFD"/>
    <w:rsid w:val="00D86D85"/>
    <w:rsid w:val="00D86F35"/>
    <w:rsid w:val="00D87083"/>
    <w:rsid w:val="00D8727E"/>
    <w:rsid w:val="00D874DF"/>
    <w:rsid w:val="00D90B1E"/>
    <w:rsid w:val="00D90C3A"/>
    <w:rsid w:val="00D91158"/>
    <w:rsid w:val="00D91604"/>
    <w:rsid w:val="00D91BFF"/>
    <w:rsid w:val="00D91C6F"/>
    <w:rsid w:val="00D920FE"/>
    <w:rsid w:val="00D925FC"/>
    <w:rsid w:val="00D93F67"/>
    <w:rsid w:val="00D9415C"/>
    <w:rsid w:val="00D942B0"/>
    <w:rsid w:val="00D94CF6"/>
    <w:rsid w:val="00D95003"/>
    <w:rsid w:val="00D953E3"/>
    <w:rsid w:val="00D958CF"/>
    <w:rsid w:val="00D96322"/>
    <w:rsid w:val="00D96921"/>
    <w:rsid w:val="00D96C93"/>
    <w:rsid w:val="00D96D69"/>
    <w:rsid w:val="00D970D6"/>
    <w:rsid w:val="00D9716A"/>
    <w:rsid w:val="00D97227"/>
    <w:rsid w:val="00D978CF"/>
    <w:rsid w:val="00D979DE"/>
    <w:rsid w:val="00D97F1B"/>
    <w:rsid w:val="00DA0021"/>
    <w:rsid w:val="00DA08A7"/>
    <w:rsid w:val="00DA11DD"/>
    <w:rsid w:val="00DA1A5F"/>
    <w:rsid w:val="00DA2007"/>
    <w:rsid w:val="00DA24F3"/>
    <w:rsid w:val="00DA2DCC"/>
    <w:rsid w:val="00DA2E99"/>
    <w:rsid w:val="00DA32FA"/>
    <w:rsid w:val="00DA367A"/>
    <w:rsid w:val="00DA384B"/>
    <w:rsid w:val="00DA3CBC"/>
    <w:rsid w:val="00DA4285"/>
    <w:rsid w:val="00DA4939"/>
    <w:rsid w:val="00DA5158"/>
    <w:rsid w:val="00DA53CE"/>
    <w:rsid w:val="00DA587A"/>
    <w:rsid w:val="00DA5D93"/>
    <w:rsid w:val="00DA5DCC"/>
    <w:rsid w:val="00DA6D4F"/>
    <w:rsid w:val="00DA6D81"/>
    <w:rsid w:val="00DA7A14"/>
    <w:rsid w:val="00DB0184"/>
    <w:rsid w:val="00DB0593"/>
    <w:rsid w:val="00DB0615"/>
    <w:rsid w:val="00DB1019"/>
    <w:rsid w:val="00DB1143"/>
    <w:rsid w:val="00DB1C49"/>
    <w:rsid w:val="00DB1FE7"/>
    <w:rsid w:val="00DB20E1"/>
    <w:rsid w:val="00DB25B6"/>
    <w:rsid w:val="00DB33A0"/>
    <w:rsid w:val="00DB3A47"/>
    <w:rsid w:val="00DB3D25"/>
    <w:rsid w:val="00DB3EC5"/>
    <w:rsid w:val="00DB4030"/>
    <w:rsid w:val="00DB4558"/>
    <w:rsid w:val="00DB4D19"/>
    <w:rsid w:val="00DB557E"/>
    <w:rsid w:val="00DB604C"/>
    <w:rsid w:val="00DB65DC"/>
    <w:rsid w:val="00DB690C"/>
    <w:rsid w:val="00DB69DE"/>
    <w:rsid w:val="00DB6B42"/>
    <w:rsid w:val="00DB6BAE"/>
    <w:rsid w:val="00DB6C58"/>
    <w:rsid w:val="00DB7027"/>
    <w:rsid w:val="00DB77EE"/>
    <w:rsid w:val="00DC00BD"/>
    <w:rsid w:val="00DC0355"/>
    <w:rsid w:val="00DC06DD"/>
    <w:rsid w:val="00DC0AF6"/>
    <w:rsid w:val="00DC11BB"/>
    <w:rsid w:val="00DC12AA"/>
    <w:rsid w:val="00DC1388"/>
    <w:rsid w:val="00DC15AB"/>
    <w:rsid w:val="00DC18B6"/>
    <w:rsid w:val="00DC2324"/>
    <w:rsid w:val="00DC2AA2"/>
    <w:rsid w:val="00DC3275"/>
    <w:rsid w:val="00DC35BC"/>
    <w:rsid w:val="00DC3C42"/>
    <w:rsid w:val="00DC3C52"/>
    <w:rsid w:val="00DC4201"/>
    <w:rsid w:val="00DC4853"/>
    <w:rsid w:val="00DC4B5F"/>
    <w:rsid w:val="00DC532C"/>
    <w:rsid w:val="00DC5354"/>
    <w:rsid w:val="00DC5376"/>
    <w:rsid w:val="00DC58DD"/>
    <w:rsid w:val="00DC5EF1"/>
    <w:rsid w:val="00DC5F36"/>
    <w:rsid w:val="00DC670A"/>
    <w:rsid w:val="00DC6777"/>
    <w:rsid w:val="00DC6BB3"/>
    <w:rsid w:val="00DC6CA0"/>
    <w:rsid w:val="00DC6D9E"/>
    <w:rsid w:val="00DC76E7"/>
    <w:rsid w:val="00DD05CC"/>
    <w:rsid w:val="00DD1261"/>
    <w:rsid w:val="00DD1493"/>
    <w:rsid w:val="00DD1ADC"/>
    <w:rsid w:val="00DD1E2F"/>
    <w:rsid w:val="00DD212C"/>
    <w:rsid w:val="00DD229E"/>
    <w:rsid w:val="00DD2422"/>
    <w:rsid w:val="00DD299C"/>
    <w:rsid w:val="00DD2E44"/>
    <w:rsid w:val="00DD31EC"/>
    <w:rsid w:val="00DD39DA"/>
    <w:rsid w:val="00DD3A90"/>
    <w:rsid w:val="00DD3D26"/>
    <w:rsid w:val="00DD3DD2"/>
    <w:rsid w:val="00DD511E"/>
    <w:rsid w:val="00DD5161"/>
    <w:rsid w:val="00DD5574"/>
    <w:rsid w:val="00DD55E0"/>
    <w:rsid w:val="00DD56DA"/>
    <w:rsid w:val="00DD5980"/>
    <w:rsid w:val="00DD6B4A"/>
    <w:rsid w:val="00DD7105"/>
    <w:rsid w:val="00DD722E"/>
    <w:rsid w:val="00DD7244"/>
    <w:rsid w:val="00DD735E"/>
    <w:rsid w:val="00DD750D"/>
    <w:rsid w:val="00DD7832"/>
    <w:rsid w:val="00DD79BF"/>
    <w:rsid w:val="00DD7B79"/>
    <w:rsid w:val="00DD7D9A"/>
    <w:rsid w:val="00DE0345"/>
    <w:rsid w:val="00DE03A2"/>
    <w:rsid w:val="00DE06CA"/>
    <w:rsid w:val="00DE08AA"/>
    <w:rsid w:val="00DE0BED"/>
    <w:rsid w:val="00DE0F7E"/>
    <w:rsid w:val="00DE10B9"/>
    <w:rsid w:val="00DE195E"/>
    <w:rsid w:val="00DE1A27"/>
    <w:rsid w:val="00DE2647"/>
    <w:rsid w:val="00DE2771"/>
    <w:rsid w:val="00DE2BBB"/>
    <w:rsid w:val="00DE2EAF"/>
    <w:rsid w:val="00DE34A6"/>
    <w:rsid w:val="00DE34BF"/>
    <w:rsid w:val="00DE36E7"/>
    <w:rsid w:val="00DE3B10"/>
    <w:rsid w:val="00DE3DBB"/>
    <w:rsid w:val="00DE4830"/>
    <w:rsid w:val="00DE4C4A"/>
    <w:rsid w:val="00DE4CA4"/>
    <w:rsid w:val="00DE5603"/>
    <w:rsid w:val="00DE5B5F"/>
    <w:rsid w:val="00DE5C38"/>
    <w:rsid w:val="00DE607B"/>
    <w:rsid w:val="00DE6119"/>
    <w:rsid w:val="00DE61A7"/>
    <w:rsid w:val="00DE640B"/>
    <w:rsid w:val="00DE693B"/>
    <w:rsid w:val="00DE6D02"/>
    <w:rsid w:val="00DE72B4"/>
    <w:rsid w:val="00DE738E"/>
    <w:rsid w:val="00DE7BA3"/>
    <w:rsid w:val="00DE7C30"/>
    <w:rsid w:val="00DF0A91"/>
    <w:rsid w:val="00DF12AE"/>
    <w:rsid w:val="00DF132C"/>
    <w:rsid w:val="00DF1403"/>
    <w:rsid w:val="00DF146E"/>
    <w:rsid w:val="00DF15B6"/>
    <w:rsid w:val="00DF17B1"/>
    <w:rsid w:val="00DF18B0"/>
    <w:rsid w:val="00DF3476"/>
    <w:rsid w:val="00DF4B44"/>
    <w:rsid w:val="00DF4C40"/>
    <w:rsid w:val="00DF4DB0"/>
    <w:rsid w:val="00DF5345"/>
    <w:rsid w:val="00DF5859"/>
    <w:rsid w:val="00DF636A"/>
    <w:rsid w:val="00DF6927"/>
    <w:rsid w:val="00DF7594"/>
    <w:rsid w:val="00E00326"/>
    <w:rsid w:val="00E010E6"/>
    <w:rsid w:val="00E013DA"/>
    <w:rsid w:val="00E013EA"/>
    <w:rsid w:val="00E0198D"/>
    <w:rsid w:val="00E01B55"/>
    <w:rsid w:val="00E01BAC"/>
    <w:rsid w:val="00E026A2"/>
    <w:rsid w:val="00E02E43"/>
    <w:rsid w:val="00E031C3"/>
    <w:rsid w:val="00E031F6"/>
    <w:rsid w:val="00E03CAA"/>
    <w:rsid w:val="00E03E9F"/>
    <w:rsid w:val="00E04605"/>
    <w:rsid w:val="00E04A65"/>
    <w:rsid w:val="00E04F84"/>
    <w:rsid w:val="00E052E0"/>
    <w:rsid w:val="00E053D4"/>
    <w:rsid w:val="00E0541F"/>
    <w:rsid w:val="00E0576C"/>
    <w:rsid w:val="00E05B75"/>
    <w:rsid w:val="00E05CA6"/>
    <w:rsid w:val="00E06068"/>
    <w:rsid w:val="00E0629D"/>
    <w:rsid w:val="00E062E7"/>
    <w:rsid w:val="00E06CD8"/>
    <w:rsid w:val="00E07294"/>
    <w:rsid w:val="00E07804"/>
    <w:rsid w:val="00E078E0"/>
    <w:rsid w:val="00E10217"/>
    <w:rsid w:val="00E1100A"/>
    <w:rsid w:val="00E11063"/>
    <w:rsid w:val="00E11407"/>
    <w:rsid w:val="00E114CE"/>
    <w:rsid w:val="00E122CD"/>
    <w:rsid w:val="00E12CC6"/>
    <w:rsid w:val="00E1339C"/>
    <w:rsid w:val="00E13B9F"/>
    <w:rsid w:val="00E14C6D"/>
    <w:rsid w:val="00E1517F"/>
    <w:rsid w:val="00E15C9D"/>
    <w:rsid w:val="00E15FC4"/>
    <w:rsid w:val="00E15FD0"/>
    <w:rsid w:val="00E1700F"/>
    <w:rsid w:val="00E17440"/>
    <w:rsid w:val="00E20463"/>
    <w:rsid w:val="00E205A6"/>
    <w:rsid w:val="00E2164B"/>
    <w:rsid w:val="00E21700"/>
    <w:rsid w:val="00E21BA1"/>
    <w:rsid w:val="00E21CCE"/>
    <w:rsid w:val="00E22912"/>
    <w:rsid w:val="00E22BA7"/>
    <w:rsid w:val="00E22E3F"/>
    <w:rsid w:val="00E23428"/>
    <w:rsid w:val="00E235F6"/>
    <w:rsid w:val="00E23A36"/>
    <w:rsid w:val="00E23ADE"/>
    <w:rsid w:val="00E23D69"/>
    <w:rsid w:val="00E23DBF"/>
    <w:rsid w:val="00E24A06"/>
    <w:rsid w:val="00E2505E"/>
    <w:rsid w:val="00E2519E"/>
    <w:rsid w:val="00E253C1"/>
    <w:rsid w:val="00E253FC"/>
    <w:rsid w:val="00E25FB0"/>
    <w:rsid w:val="00E26480"/>
    <w:rsid w:val="00E2662A"/>
    <w:rsid w:val="00E266A2"/>
    <w:rsid w:val="00E273D8"/>
    <w:rsid w:val="00E279E2"/>
    <w:rsid w:val="00E27CEA"/>
    <w:rsid w:val="00E27EAD"/>
    <w:rsid w:val="00E303D6"/>
    <w:rsid w:val="00E304F8"/>
    <w:rsid w:val="00E30DC2"/>
    <w:rsid w:val="00E3165F"/>
    <w:rsid w:val="00E31761"/>
    <w:rsid w:val="00E31951"/>
    <w:rsid w:val="00E319EC"/>
    <w:rsid w:val="00E3202B"/>
    <w:rsid w:val="00E323F8"/>
    <w:rsid w:val="00E32572"/>
    <w:rsid w:val="00E32867"/>
    <w:rsid w:val="00E32B2A"/>
    <w:rsid w:val="00E3377D"/>
    <w:rsid w:val="00E337AA"/>
    <w:rsid w:val="00E33C00"/>
    <w:rsid w:val="00E33E36"/>
    <w:rsid w:val="00E341E5"/>
    <w:rsid w:val="00E342FC"/>
    <w:rsid w:val="00E34437"/>
    <w:rsid w:val="00E34810"/>
    <w:rsid w:val="00E34AB4"/>
    <w:rsid w:val="00E34CA1"/>
    <w:rsid w:val="00E34D11"/>
    <w:rsid w:val="00E34F77"/>
    <w:rsid w:val="00E353BC"/>
    <w:rsid w:val="00E359F9"/>
    <w:rsid w:val="00E35A29"/>
    <w:rsid w:val="00E35B68"/>
    <w:rsid w:val="00E364F5"/>
    <w:rsid w:val="00E36B14"/>
    <w:rsid w:val="00E36F87"/>
    <w:rsid w:val="00E37672"/>
    <w:rsid w:val="00E37CAC"/>
    <w:rsid w:val="00E407AF"/>
    <w:rsid w:val="00E41902"/>
    <w:rsid w:val="00E41F93"/>
    <w:rsid w:val="00E425C5"/>
    <w:rsid w:val="00E4263F"/>
    <w:rsid w:val="00E426E1"/>
    <w:rsid w:val="00E42A16"/>
    <w:rsid w:val="00E434BA"/>
    <w:rsid w:val="00E435B8"/>
    <w:rsid w:val="00E43AF3"/>
    <w:rsid w:val="00E43CC0"/>
    <w:rsid w:val="00E44029"/>
    <w:rsid w:val="00E4405D"/>
    <w:rsid w:val="00E44687"/>
    <w:rsid w:val="00E4469A"/>
    <w:rsid w:val="00E447A3"/>
    <w:rsid w:val="00E44DC6"/>
    <w:rsid w:val="00E44DF1"/>
    <w:rsid w:val="00E45132"/>
    <w:rsid w:val="00E45A1C"/>
    <w:rsid w:val="00E45C30"/>
    <w:rsid w:val="00E45D83"/>
    <w:rsid w:val="00E45DF0"/>
    <w:rsid w:val="00E45E54"/>
    <w:rsid w:val="00E4690E"/>
    <w:rsid w:val="00E46B09"/>
    <w:rsid w:val="00E46BCB"/>
    <w:rsid w:val="00E46CEE"/>
    <w:rsid w:val="00E47085"/>
    <w:rsid w:val="00E47359"/>
    <w:rsid w:val="00E47BFE"/>
    <w:rsid w:val="00E502C8"/>
    <w:rsid w:val="00E50A53"/>
    <w:rsid w:val="00E50F38"/>
    <w:rsid w:val="00E51272"/>
    <w:rsid w:val="00E512A5"/>
    <w:rsid w:val="00E515C5"/>
    <w:rsid w:val="00E51B20"/>
    <w:rsid w:val="00E5320A"/>
    <w:rsid w:val="00E536AD"/>
    <w:rsid w:val="00E53871"/>
    <w:rsid w:val="00E53BF9"/>
    <w:rsid w:val="00E53DC3"/>
    <w:rsid w:val="00E54463"/>
    <w:rsid w:val="00E546F6"/>
    <w:rsid w:val="00E54B61"/>
    <w:rsid w:val="00E54BD4"/>
    <w:rsid w:val="00E557DB"/>
    <w:rsid w:val="00E5586D"/>
    <w:rsid w:val="00E5673E"/>
    <w:rsid w:val="00E567B2"/>
    <w:rsid w:val="00E56F40"/>
    <w:rsid w:val="00E575C6"/>
    <w:rsid w:val="00E57B3B"/>
    <w:rsid w:val="00E60703"/>
    <w:rsid w:val="00E6233A"/>
    <w:rsid w:val="00E62792"/>
    <w:rsid w:val="00E63233"/>
    <w:rsid w:val="00E633B4"/>
    <w:rsid w:val="00E634F7"/>
    <w:rsid w:val="00E63B38"/>
    <w:rsid w:val="00E6425B"/>
    <w:rsid w:val="00E64320"/>
    <w:rsid w:val="00E64D62"/>
    <w:rsid w:val="00E65A88"/>
    <w:rsid w:val="00E65A8E"/>
    <w:rsid w:val="00E65B08"/>
    <w:rsid w:val="00E66013"/>
    <w:rsid w:val="00E66B5C"/>
    <w:rsid w:val="00E70787"/>
    <w:rsid w:val="00E71493"/>
    <w:rsid w:val="00E72048"/>
    <w:rsid w:val="00E72271"/>
    <w:rsid w:val="00E7260C"/>
    <w:rsid w:val="00E72B02"/>
    <w:rsid w:val="00E7342F"/>
    <w:rsid w:val="00E7374F"/>
    <w:rsid w:val="00E73C4D"/>
    <w:rsid w:val="00E73D4E"/>
    <w:rsid w:val="00E73DAE"/>
    <w:rsid w:val="00E74116"/>
    <w:rsid w:val="00E7470D"/>
    <w:rsid w:val="00E74E22"/>
    <w:rsid w:val="00E75201"/>
    <w:rsid w:val="00E752D8"/>
    <w:rsid w:val="00E754C1"/>
    <w:rsid w:val="00E7590C"/>
    <w:rsid w:val="00E75D5E"/>
    <w:rsid w:val="00E76168"/>
    <w:rsid w:val="00E762EF"/>
    <w:rsid w:val="00E763DB"/>
    <w:rsid w:val="00E76B50"/>
    <w:rsid w:val="00E77119"/>
    <w:rsid w:val="00E77127"/>
    <w:rsid w:val="00E77273"/>
    <w:rsid w:val="00E77749"/>
    <w:rsid w:val="00E77ADF"/>
    <w:rsid w:val="00E77B4B"/>
    <w:rsid w:val="00E80702"/>
    <w:rsid w:val="00E80AE0"/>
    <w:rsid w:val="00E8131F"/>
    <w:rsid w:val="00E826C8"/>
    <w:rsid w:val="00E82931"/>
    <w:rsid w:val="00E8311B"/>
    <w:rsid w:val="00E83CFA"/>
    <w:rsid w:val="00E83D51"/>
    <w:rsid w:val="00E83E2C"/>
    <w:rsid w:val="00E83F4D"/>
    <w:rsid w:val="00E83F86"/>
    <w:rsid w:val="00E840E5"/>
    <w:rsid w:val="00E85307"/>
    <w:rsid w:val="00E85C2C"/>
    <w:rsid w:val="00E863BF"/>
    <w:rsid w:val="00E86740"/>
    <w:rsid w:val="00E8713A"/>
    <w:rsid w:val="00E87878"/>
    <w:rsid w:val="00E906AF"/>
    <w:rsid w:val="00E9088E"/>
    <w:rsid w:val="00E90CDD"/>
    <w:rsid w:val="00E9168C"/>
    <w:rsid w:val="00E91736"/>
    <w:rsid w:val="00E918F5"/>
    <w:rsid w:val="00E91B15"/>
    <w:rsid w:val="00E923C3"/>
    <w:rsid w:val="00E9284F"/>
    <w:rsid w:val="00E9376D"/>
    <w:rsid w:val="00E93777"/>
    <w:rsid w:val="00E93D8A"/>
    <w:rsid w:val="00E9412C"/>
    <w:rsid w:val="00E946A6"/>
    <w:rsid w:val="00E947AC"/>
    <w:rsid w:val="00E95565"/>
    <w:rsid w:val="00E956E7"/>
    <w:rsid w:val="00E957C2"/>
    <w:rsid w:val="00E95D48"/>
    <w:rsid w:val="00E96895"/>
    <w:rsid w:val="00E96A1A"/>
    <w:rsid w:val="00E96C15"/>
    <w:rsid w:val="00E97173"/>
    <w:rsid w:val="00E97203"/>
    <w:rsid w:val="00E975FD"/>
    <w:rsid w:val="00E97783"/>
    <w:rsid w:val="00E97AC6"/>
    <w:rsid w:val="00E97BBA"/>
    <w:rsid w:val="00EA0CC3"/>
    <w:rsid w:val="00EA0F1A"/>
    <w:rsid w:val="00EA1525"/>
    <w:rsid w:val="00EA1B4A"/>
    <w:rsid w:val="00EA1B9C"/>
    <w:rsid w:val="00EA1C54"/>
    <w:rsid w:val="00EA1D43"/>
    <w:rsid w:val="00EA2034"/>
    <w:rsid w:val="00EA23C2"/>
    <w:rsid w:val="00EA40BC"/>
    <w:rsid w:val="00EA41BF"/>
    <w:rsid w:val="00EA4BDE"/>
    <w:rsid w:val="00EA4BF7"/>
    <w:rsid w:val="00EA5EEE"/>
    <w:rsid w:val="00EA61F9"/>
    <w:rsid w:val="00EA63BB"/>
    <w:rsid w:val="00EA63DB"/>
    <w:rsid w:val="00EA67B5"/>
    <w:rsid w:val="00EA6EEB"/>
    <w:rsid w:val="00EA7120"/>
    <w:rsid w:val="00EA7392"/>
    <w:rsid w:val="00EA76EB"/>
    <w:rsid w:val="00EA7931"/>
    <w:rsid w:val="00EA7C0E"/>
    <w:rsid w:val="00EB0663"/>
    <w:rsid w:val="00EB066B"/>
    <w:rsid w:val="00EB1771"/>
    <w:rsid w:val="00EB260D"/>
    <w:rsid w:val="00EB2E6F"/>
    <w:rsid w:val="00EB3081"/>
    <w:rsid w:val="00EB312B"/>
    <w:rsid w:val="00EB31E5"/>
    <w:rsid w:val="00EB3961"/>
    <w:rsid w:val="00EB3E64"/>
    <w:rsid w:val="00EB466D"/>
    <w:rsid w:val="00EB4C33"/>
    <w:rsid w:val="00EB5379"/>
    <w:rsid w:val="00EB58AE"/>
    <w:rsid w:val="00EB5AB8"/>
    <w:rsid w:val="00EB6F57"/>
    <w:rsid w:val="00EB7EFC"/>
    <w:rsid w:val="00EC03B1"/>
    <w:rsid w:val="00EC15AC"/>
    <w:rsid w:val="00EC16CE"/>
    <w:rsid w:val="00EC1B91"/>
    <w:rsid w:val="00EC21F1"/>
    <w:rsid w:val="00EC2379"/>
    <w:rsid w:val="00EC2F7E"/>
    <w:rsid w:val="00EC3678"/>
    <w:rsid w:val="00EC3A6B"/>
    <w:rsid w:val="00EC3EE9"/>
    <w:rsid w:val="00EC4287"/>
    <w:rsid w:val="00EC42DB"/>
    <w:rsid w:val="00EC4424"/>
    <w:rsid w:val="00EC5584"/>
    <w:rsid w:val="00EC6046"/>
    <w:rsid w:val="00EC612B"/>
    <w:rsid w:val="00EC627F"/>
    <w:rsid w:val="00EC6B1F"/>
    <w:rsid w:val="00EC6D76"/>
    <w:rsid w:val="00EC6ED8"/>
    <w:rsid w:val="00EC7074"/>
    <w:rsid w:val="00EC7262"/>
    <w:rsid w:val="00EC74A5"/>
    <w:rsid w:val="00EC7961"/>
    <w:rsid w:val="00ED07DD"/>
    <w:rsid w:val="00ED0C52"/>
    <w:rsid w:val="00ED0DE2"/>
    <w:rsid w:val="00ED1BBB"/>
    <w:rsid w:val="00ED2052"/>
    <w:rsid w:val="00ED205B"/>
    <w:rsid w:val="00ED3121"/>
    <w:rsid w:val="00ED335E"/>
    <w:rsid w:val="00ED3557"/>
    <w:rsid w:val="00ED3B54"/>
    <w:rsid w:val="00ED3B9C"/>
    <w:rsid w:val="00ED3E02"/>
    <w:rsid w:val="00ED43C1"/>
    <w:rsid w:val="00ED486B"/>
    <w:rsid w:val="00ED4974"/>
    <w:rsid w:val="00ED5101"/>
    <w:rsid w:val="00ED5120"/>
    <w:rsid w:val="00ED58F9"/>
    <w:rsid w:val="00ED64AE"/>
    <w:rsid w:val="00ED6AD6"/>
    <w:rsid w:val="00ED6EBB"/>
    <w:rsid w:val="00ED7184"/>
    <w:rsid w:val="00ED7B5C"/>
    <w:rsid w:val="00ED7F2E"/>
    <w:rsid w:val="00EE0059"/>
    <w:rsid w:val="00EE0567"/>
    <w:rsid w:val="00EE06F8"/>
    <w:rsid w:val="00EE0E50"/>
    <w:rsid w:val="00EE130C"/>
    <w:rsid w:val="00EE1802"/>
    <w:rsid w:val="00EE1ED1"/>
    <w:rsid w:val="00EE1FCF"/>
    <w:rsid w:val="00EE29CE"/>
    <w:rsid w:val="00EE3726"/>
    <w:rsid w:val="00EE3AD6"/>
    <w:rsid w:val="00EE3EE0"/>
    <w:rsid w:val="00EE43B9"/>
    <w:rsid w:val="00EE4427"/>
    <w:rsid w:val="00EE477D"/>
    <w:rsid w:val="00EE4858"/>
    <w:rsid w:val="00EE4A29"/>
    <w:rsid w:val="00EE4B7F"/>
    <w:rsid w:val="00EE52F2"/>
    <w:rsid w:val="00EE6194"/>
    <w:rsid w:val="00EE63E6"/>
    <w:rsid w:val="00EE6584"/>
    <w:rsid w:val="00EE65A8"/>
    <w:rsid w:val="00EE65CF"/>
    <w:rsid w:val="00EE69A6"/>
    <w:rsid w:val="00EE6D28"/>
    <w:rsid w:val="00EE70D1"/>
    <w:rsid w:val="00EE76A9"/>
    <w:rsid w:val="00EE7F43"/>
    <w:rsid w:val="00EE7F5B"/>
    <w:rsid w:val="00EE7FA7"/>
    <w:rsid w:val="00EF0E47"/>
    <w:rsid w:val="00EF13A6"/>
    <w:rsid w:val="00EF21A6"/>
    <w:rsid w:val="00EF21C3"/>
    <w:rsid w:val="00EF25CA"/>
    <w:rsid w:val="00EF2E21"/>
    <w:rsid w:val="00EF3183"/>
    <w:rsid w:val="00EF3446"/>
    <w:rsid w:val="00EF3955"/>
    <w:rsid w:val="00EF396B"/>
    <w:rsid w:val="00EF3C99"/>
    <w:rsid w:val="00EF3D89"/>
    <w:rsid w:val="00EF4A7A"/>
    <w:rsid w:val="00EF4AE0"/>
    <w:rsid w:val="00EF4B59"/>
    <w:rsid w:val="00EF4C5F"/>
    <w:rsid w:val="00EF4FB3"/>
    <w:rsid w:val="00EF5166"/>
    <w:rsid w:val="00EF5A32"/>
    <w:rsid w:val="00EF5E14"/>
    <w:rsid w:val="00EF6954"/>
    <w:rsid w:val="00EF7275"/>
    <w:rsid w:val="00EF780A"/>
    <w:rsid w:val="00EF7968"/>
    <w:rsid w:val="00EF7AAE"/>
    <w:rsid w:val="00F00B7D"/>
    <w:rsid w:val="00F00E67"/>
    <w:rsid w:val="00F01450"/>
    <w:rsid w:val="00F01649"/>
    <w:rsid w:val="00F020E3"/>
    <w:rsid w:val="00F0216A"/>
    <w:rsid w:val="00F022AE"/>
    <w:rsid w:val="00F0290D"/>
    <w:rsid w:val="00F0300B"/>
    <w:rsid w:val="00F03345"/>
    <w:rsid w:val="00F033AA"/>
    <w:rsid w:val="00F03D5B"/>
    <w:rsid w:val="00F045A5"/>
    <w:rsid w:val="00F05154"/>
    <w:rsid w:val="00F0538C"/>
    <w:rsid w:val="00F05D4F"/>
    <w:rsid w:val="00F05DC8"/>
    <w:rsid w:val="00F05E6C"/>
    <w:rsid w:val="00F063D8"/>
    <w:rsid w:val="00F06D95"/>
    <w:rsid w:val="00F075CB"/>
    <w:rsid w:val="00F078D6"/>
    <w:rsid w:val="00F07A15"/>
    <w:rsid w:val="00F07E88"/>
    <w:rsid w:val="00F10C10"/>
    <w:rsid w:val="00F10E24"/>
    <w:rsid w:val="00F116CE"/>
    <w:rsid w:val="00F11A01"/>
    <w:rsid w:val="00F11A5E"/>
    <w:rsid w:val="00F135F7"/>
    <w:rsid w:val="00F13BBE"/>
    <w:rsid w:val="00F1416E"/>
    <w:rsid w:val="00F141B0"/>
    <w:rsid w:val="00F15010"/>
    <w:rsid w:val="00F15CAA"/>
    <w:rsid w:val="00F162D8"/>
    <w:rsid w:val="00F163D4"/>
    <w:rsid w:val="00F16584"/>
    <w:rsid w:val="00F165E1"/>
    <w:rsid w:val="00F16BAF"/>
    <w:rsid w:val="00F16BC7"/>
    <w:rsid w:val="00F16FE2"/>
    <w:rsid w:val="00F17867"/>
    <w:rsid w:val="00F17F7A"/>
    <w:rsid w:val="00F17FA5"/>
    <w:rsid w:val="00F2021F"/>
    <w:rsid w:val="00F2026D"/>
    <w:rsid w:val="00F205F3"/>
    <w:rsid w:val="00F2086F"/>
    <w:rsid w:val="00F2298E"/>
    <w:rsid w:val="00F22CE0"/>
    <w:rsid w:val="00F2309C"/>
    <w:rsid w:val="00F235EC"/>
    <w:rsid w:val="00F23DD7"/>
    <w:rsid w:val="00F23E3E"/>
    <w:rsid w:val="00F24BF2"/>
    <w:rsid w:val="00F24E64"/>
    <w:rsid w:val="00F25EE1"/>
    <w:rsid w:val="00F26042"/>
    <w:rsid w:val="00F26740"/>
    <w:rsid w:val="00F267F2"/>
    <w:rsid w:val="00F26C30"/>
    <w:rsid w:val="00F27116"/>
    <w:rsid w:val="00F27387"/>
    <w:rsid w:val="00F30EC1"/>
    <w:rsid w:val="00F31043"/>
    <w:rsid w:val="00F318A4"/>
    <w:rsid w:val="00F319DA"/>
    <w:rsid w:val="00F31DAB"/>
    <w:rsid w:val="00F31ED7"/>
    <w:rsid w:val="00F32741"/>
    <w:rsid w:val="00F327D0"/>
    <w:rsid w:val="00F32935"/>
    <w:rsid w:val="00F32BD8"/>
    <w:rsid w:val="00F3309D"/>
    <w:rsid w:val="00F3317A"/>
    <w:rsid w:val="00F341A2"/>
    <w:rsid w:val="00F3469A"/>
    <w:rsid w:val="00F35344"/>
    <w:rsid w:val="00F35E15"/>
    <w:rsid w:val="00F35F8A"/>
    <w:rsid w:val="00F36553"/>
    <w:rsid w:val="00F367B3"/>
    <w:rsid w:val="00F36CE6"/>
    <w:rsid w:val="00F3735B"/>
    <w:rsid w:val="00F377F4"/>
    <w:rsid w:val="00F403A6"/>
    <w:rsid w:val="00F42022"/>
    <w:rsid w:val="00F42083"/>
    <w:rsid w:val="00F42BE4"/>
    <w:rsid w:val="00F43148"/>
    <w:rsid w:val="00F43FE6"/>
    <w:rsid w:val="00F44085"/>
    <w:rsid w:val="00F44191"/>
    <w:rsid w:val="00F44613"/>
    <w:rsid w:val="00F44CCA"/>
    <w:rsid w:val="00F4537E"/>
    <w:rsid w:val="00F45BE2"/>
    <w:rsid w:val="00F466A4"/>
    <w:rsid w:val="00F4677D"/>
    <w:rsid w:val="00F467DA"/>
    <w:rsid w:val="00F47417"/>
    <w:rsid w:val="00F47447"/>
    <w:rsid w:val="00F47B6D"/>
    <w:rsid w:val="00F501B4"/>
    <w:rsid w:val="00F5087B"/>
    <w:rsid w:val="00F51113"/>
    <w:rsid w:val="00F515C5"/>
    <w:rsid w:val="00F522DE"/>
    <w:rsid w:val="00F528A4"/>
    <w:rsid w:val="00F52EF8"/>
    <w:rsid w:val="00F53257"/>
    <w:rsid w:val="00F532E8"/>
    <w:rsid w:val="00F53496"/>
    <w:rsid w:val="00F53DE4"/>
    <w:rsid w:val="00F545B3"/>
    <w:rsid w:val="00F54833"/>
    <w:rsid w:val="00F54C19"/>
    <w:rsid w:val="00F55562"/>
    <w:rsid w:val="00F5599E"/>
    <w:rsid w:val="00F56DEA"/>
    <w:rsid w:val="00F56F62"/>
    <w:rsid w:val="00F5773D"/>
    <w:rsid w:val="00F579F2"/>
    <w:rsid w:val="00F60083"/>
    <w:rsid w:val="00F60C97"/>
    <w:rsid w:val="00F60DC5"/>
    <w:rsid w:val="00F60FA2"/>
    <w:rsid w:val="00F60FF3"/>
    <w:rsid w:val="00F61300"/>
    <w:rsid w:val="00F6133C"/>
    <w:rsid w:val="00F613D1"/>
    <w:rsid w:val="00F61491"/>
    <w:rsid w:val="00F61738"/>
    <w:rsid w:val="00F61800"/>
    <w:rsid w:val="00F63CB1"/>
    <w:rsid w:val="00F66A57"/>
    <w:rsid w:val="00F66E7E"/>
    <w:rsid w:val="00F672DE"/>
    <w:rsid w:val="00F67391"/>
    <w:rsid w:val="00F67998"/>
    <w:rsid w:val="00F67D56"/>
    <w:rsid w:val="00F7075E"/>
    <w:rsid w:val="00F7115A"/>
    <w:rsid w:val="00F71248"/>
    <w:rsid w:val="00F71595"/>
    <w:rsid w:val="00F71F52"/>
    <w:rsid w:val="00F72047"/>
    <w:rsid w:val="00F72127"/>
    <w:rsid w:val="00F7241F"/>
    <w:rsid w:val="00F72EAE"/>
    <w:rsid w:val="00F738F1"/>
    <w:rsid w:val="00F742E4"/>
    <w:rsid w:val="00F749BB"/>
    <w:rsid w:val="00F749C4"/>
    <w:rsid w:val="00F749CE"/>
    <w:rsid w:val="00F74A77"/>
    <w:rsid w:val="00F74E83"/>
    <w:rsid w:val="00F7670E"/>
    <w:rsid w:val="00F76E97"/>
    <w:rsid w:val="00F77615"/>
    <w:rsid w:val="00F7766A"/>
    <w:rsid w:val="00F776C4"/>
    <w:rsid w:val="00F77D99"/>
    <w:rsid w:val="00F80227"/>
    <w:rsid w:val="00F80298"/>
    <w:rsid w:val="00F8031C"/>
    <w:rsid w:val="00F8039C"/>
    <w:rsid w:val="00F808C4"/>
    <w:rsid w:val="00F809CE"/>
    <w:rsid w:val="00F8117A"/>
    <w:rsid w:val="00F81831"/>
    <w:rsid w:val="00F81BA7"/>
    <w:rsid w:val="00F8297B"/>
    <w:rsid w:val="00F82E26"/>
    <w:rsid w:val="00F8356A"/>
    <w:rsid w:val="00F83BCD"/>
    <w:rsid w:val="00F83E42"/>
    <w:rsid w:val="00F8449B"/>
    <w:rsid w:val="00F84626"/>
    <w:rsid w:val="00F84684"/>
    <w:rsid w:val="00F8514B"/>
    <w:rsid w:val="00F85D7B"/>
    <w:rsid w:val="00F85FD9"/>
    <w:rsid w:val="00F86403"/>
    <w:rsid w:val="00F864A4"/>
    <w:rsid w:val="00F86A45"/>
    <w:rsid w:val="00F873B8"/>
    <w:rsid w:val="00F87B44"/>
    <w:rsid w:val="00F87FEA"/>
    <w:rsid w:val="00F90701"/>
    <w:rsid w:val="00F90B6D"/>
    <w:rsid w:val="00F91116"/>
    <w:rsid w:val="00F91132"/>
    <w:rsid w:val="00F912A4"/>
    <w:rsid w:val="00F9159A"/>
    <w:rsid w:val="00F91EA2"/>
    <w:rsid w:val="00F921FB"/>
    <w:rsid w:val="00F922F9"/>
    <w:rsid w:val="00F9252C"/>
    <w:rsid w:val="00F92C83"/>
    <w:rsid w:val="00F93312"/>
    <w:rsid w:val="00F935C2"/>
    <w:rsid w:val="00F93B77"/>
    <w:rsid w:val="00F940AB"/>
    <w:rsid w:val="00F94182"/>
    <w:rsid w:val="00F942CB"/>
    <w:rsid w:val="00F9455D"/>
    <w:rsid w:val="00F9488D"/>
    <w:rsid w:val="00F965F5"/>
    <w:rsid w:val="00F96806"/>
    <w:rsid w:val="00F96CD3"/>
    <w:rsid w:val="00F9725D"/>
    <w:rsid w:val="00F9739E"/>
    <w:rsid w:val="00F975DD"/>
    <w:rsid w:val="00F979CE"/>
    <w:rsid w:val="00F97A7F"/>
    <w:rsid w:val="00F97D19"/>
    <w:rsid w:val="00F97D71"/>
    <w:rsid w:val="00FA0671"/>
    <w:rsid w:val="00FA09EB"/>
    <w:rsid w:val="00FA189C"/>
    <w:rsid w:val="00FA1C03"/>
    <w:rsid w:val="00FA205A"/>
    <w:rsid w:val="00FA29B4"/>
    <w:rsid w:val="00FA2FE9"/>
    <w:rsid w:val="00FA300E"/>
    <w:rsid w:val="00FA3196"/>
    <w:rsid w:val="00FA336F"/>
    <w:rsid w:val="00FA3821"/>
    <w:rsid w:val="00FA39A9"/>
    <w:rsid w:val="00FA41EC"/>
    <w:rsid w:val="00FA41F3"/>
    <w:rsid w:val="00FA42B0"/>
    <w:rsid w:val="00FA52C2"/>
    <w:rsid w:val="00FA5561"/>
    <w:rsid w:val="00FA56A9"/>
    <w:rsid w:val="00FA5B3E"/>
    <w:rsid w:val="00FA5E8F"/>
    <w:rsid w:val="00FA6229"/>
    <w:rsid w:val="00FA63A0"/>
    <w:rsid w:val="00FA65B1"/>
    <w:rsid w:val="00FA6D4B"/>
    <w:rsid w:val="00FA6E7F"/>
    <w:rsid w:val="00FA7028"/>
    <w:rsid w:val="00FA7114"/>
    <w:rsid w:val="00FA732D"/>
    <w:rsid w:val="00FB154B"/>
    <w:rsid w:val="00FB1729"/>
    <w:rsid w:val="00FB1889"/>
    <w:rsid w:val="00FB1C7D"/>
    <w:rsid w:val="00FB2379"/>
    <w:rsid w:val="00FB25BA"/>
    <w:rsid w:val="00FB26DC"/>
    <w:rsid w:val="00FB2750"/>
    <w:rsid w:val="00FB2B03"/>
    <w:rsid w:val="00FB3E29"/>
    <w:rsid w:val="00FB44EA"/>
    <w:rsid w:val="00FB4D13"/>
    <w:rsid w:val="00FB4FEE"/>
    <w:rsid w:val="00FB5D2A"/>
    <w:rsid w:val="00FB5F8E"/>
    <w:rsid w:val="00FB74AF"/>
    <w:rsid w:val="00FB7554"/>
    <w:rsid w:val="00FB7690"/>
    <w:rsid w:val="00FB7E32"/>
    <w:rsid w:val="00FC0569"/>
    <w:rsid w:val="00FC08FD"/>
    <w:rsid w:val="00FC0930"/>
    <w:rsid w:val="00FC0CEC"/>
    <w:rsid w:val="00FC0D8D"/>
    <w:rsid w:val="00FC0E1E"/>
    <w:rsid w:val="00FC0F10"/>
    <w:rsid w:val="00FC1ACC"/>
    <w:rsid w:val="00FC2838"/>
    <w:rsid w:val="00FC2CCC"/>
    <w:rsid w:val="00FC3937"/>
    <w:rsid w:val="00FC3AEE"/>
    <w:rsid w:val="00FC3BEC"/>
    <w:rsid w:val="00FC3D7D"/>
    <w:rsid w:val="00FC3E0D"/>
    <w:rsid w:val="00FC45D1"/>
    <w:rsid w:val="00FC512A"/>
    <w:rsid w:val="00FC59C4"/>
    <w:rsid w:val="00FC5CEA"/>
    <w:rsid w:val="00FC6451"/>
    <w:rsid w:val="00FC6B4B"/>
    <w:rsid w:val="00FC7D22"/>
    <w:rsid w:val="00FC7E19"/>
    <w:rsid w:val="00FD00C5"/>
    <w:rsid w:val="00FD0D82"/>
    <w:rsid w:val="00FD1CA2"/>
    <w:rsid w:val="00FD2560"/>
    <w:rsid w:val="00FD294C"/>
    <w:rsid w:val="00FD3D0B"/>
    <w:rsid w:val="00FD3DB9"/>
    <w:rsid w:val="00FD409B"/>
    <w:rsid w:val="00FD40FB"/>
    <w:rsid w:val="00FD4898"/>
    <w:rsid w:val="00FD4C05"/>
    <w:rsid w:val="00FD4DD7"/>
    <w:rsid w:val="00FD54F5"/>
    <w:rsid w:val="00FD55AF"/>
    <w:rsid w:val="00FD5654"/>
    <w:rsid w:val="00FD5A2C"/>
    <w:rsid w:val="00FD5B72"/>
    <w:rsid w:val="00FD5D7B"/>
    <w:rsid w:val="00FD6678"/>
    <w:rsid w:val="00FD68D8"/>
    <w:rsid w:val="00FD6D00"/>
    <w:rsid w:val="00FD74AF"/>
    <w:rsid w:val="00FD7A37"/>
    <w:rsid w:val="00FD7B0A"/>
    <w:rsid w:val="00FD7DDF"/>
    <w:rsid w:val="00FD7F6B"/>
    <w:rsid w:val="00FE002E"/>
    <w:rsid w:val="00FE097C"/>
    <w:rsid w:val="00FE1315"/>
    <w:rsid w:val="00FE135F"/>
    <w:rsid w:val="00FE16BC"/>
    <w:rsid w:val="00FE1B1B"/>
    <w:rsid w:val="00FE1D65"/>
    <w:rsid w:val="00FE2249"/>
    <w:rsid w:val="00FE23D7"/>
    <w:rsid w:val="00FE367B"/>
    <w:rsid w:val="00FE3CC7"/>
    <w:rsid w:val="00FE3DFD"/>
    <w:rsid w:val="00FE3E3E"/>
    <w:rsid w:val="00FE4659"/>
    <w:rsid w:val="00FE493D"/>
    <w:rsid w:val="00FE4A1E"/>
    <w:rsid w:val="00FE4DBB"/>
    <w:rsid w:val="00FE536D"/>
    <w:rsid w:val="00FE5AD3"/>
    <w:rsid w:val="00FE5B8E"/>
    <w:rsid w:val="00FE5FC3"/>
    <w:rsid w:val="00FE64D6"/>
    <w:rsid w:val="00FE6BA8"/>
    <w:rsid w:val="00FE6E71"/>
    <w:rsid w:val="00FE71F6"/>
    <w:rsid w:val="00FE7444"/>
    <w:rsid w:val="00FE7850"/>
    <w:rsid w:val="00FF0224"/>
    <w:rsid w:val="00FF0842"/>
    <w:rsid w:val="00FF16F2"/>
    <w:rsid w:val="00FF1A3D"/>
    <w:rsid w:val="00FF230C"/>
    <w:rsid w:val="00FF24A1"/>
    <w:rsid w:val="00FF2A06"/>
    <w:rsid w:val="00FF2A12"/>
    <w:rsid w:val="00FF2C67"/>
    <w:rsid w:val="00FF2C94"/>
    <w:rsid w:val="00FF2F38"/>
    <w:rsid w:val="00FF3149"/>
    <w:rsid w:val="00FF3D60"/>
    <w:rsid w:val="00FF3E82"/>
    <w:rsid w:val="00FF507B"/>
    <w:rsid w:val="00FF66D2"/>
    <w:rsid w:val="00FF6A63"/>
    <w:rsid w:val="00FF6EB8"/>
    <w:rsid w:val="00FF73FC"/>
    <w:rsid w:val="00FF7743"/>
    <w:rsid w:val="00FF7A1A"/>
    <w:rsid w:val="00FF7C36"/>
    <w:rsid w:val="00FF7F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E5537E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SimSun" w:hAnsi="CG Times (WN)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51892"/>
    <w:pPr>
      <w:spacing w:after="160" w:line="259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1">
    <w:name w:val="heading 1"/>
    <w:aliases w:val="H1,h1,Heading 1 3GPP"/>
    <w:next w:val="a"/>
    <w:link w:val="10"/>
    <w:qFormat/>
    <w:rsid w:val="00DB3A47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DO NOT USE_h2,h21,Heading 2 3GPP"/>
    <w:basedOn w:val="1"/>
    <w:next w:val="a"/>
    <w:qFormat/>
    <w:rsid w:val="00DB3A47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aliases w:val="Heading 3 3GPP"/>
    <w:basedOn w:val="2"/>
    <w:next w:val="a"/>
    <w:qFormat/>
    <w:rsid w:val="00DB3A47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DB3A47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rsid w:val="00DB3A47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DB3A47"/>
    <w:pPr>
      <w:outlineLvl w:val="5"/>
    </w:pPr>
  </w:style>
  <w:style w:type="paragraph" w:styleId="7">
    <w:name w:val="heading 7"/>
    <w:basedOn w:val="H6"/>
    <w:next w:val="a"/>
    <w:qFormat/>
    <w:rsid w:val="00DB3A47"/>
    <w:pPr>
      <w:outlineLvl w:val="6"/>
    </w:pPr>
  </w:style>
  <w:style w:type="paragraph" w:styleId="8">
    <w:name w:val="heading 8"/>
    <w:basedOn w:val="1"/>
    <w:next w:val="a"/>
    <w:qFormat/>
    <w:rsid w:val="00DB3A47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DB3A47"/>
    <w:pPr>
      <w:outlineLvl w:val="8"/>
    </w:pPr>
  </w:style>
  <w:style w:type="character" w:default="1" w:styleId="a0">
    <w:name w:val="Default Paragraph Font"/>
    <w:uiPriority w:val="1"/>
    <w:semiHidden/>
    <w:unhideWhenUsed/>
    <w:rsid w:val="00451892"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  <w:rsid w:val="00451892"/>
  </w:style>
  <w:style w:type="paragraph" w:customStyle="1" w:styleId="H6">
    <w:name w:val="H6"/>
    <w:basedOn w:val="5"/>
    <w:next w:val="a"/>
    <w:rsid w:val="00DB3A47"/>
    <w:pPr>
      <w:ind w:left="1985" w:hanging="1985"/>
      <w:outlineLvl w:val="9"/>
    </w:pPr>
    <w:rPr>
      <w:sz w:val="20"/>
    </w:rPr>
  </w:style>
  <w:style w:type="paragraph" w:styleId="80">
    <w:name w:val="toc 8"/>
    <w:basedOn w:val="11"/>
    <w:semiHidden/>
    <w:rsid w:val="00DB3A47"/>
    <w:pPr>
      <w:spacing w:before="180"/>
      <w:ind w:left="2693" w:hanging="2693"/>
    </w:pPr>
    <w:rPr>
      <w:b/>
    </w:rPr>
  </w:style>
  <w:style w:type="paragraph" w:styleId="11">
    <w:name w:val="toc 1"/>
    <w:semiHidden/>
    <w:rsid w:val="00DB3A47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DB3A47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0"/>
    <w:semiHidden/>
    <w:rsid w:val="00DB3A47"/>
    <w:pPr>
      <w:ind w:left="1701" w:hanging="1701"/>
    </w:pPr>
  </w:style>
  <w:style w:type="paragraph" w:styleId="40">
    <w:name w:val="toc 4"/>
    <w:basedOn w:val="30"/>
    <w:semiHidden/>
    <w:rsid w:val="00DB3A47"/>
    <w:pPr>
      <w:ind w:left="1418" w:hanging="1418"/>
    </w:pPr>
  </w:style>
  <w:style w:type="paragraph" w:styleId="30">
    <w:name w:val="toc 3"/>
    <w:basedOn w:val="20"/>
    <w:semiHidden/>
    <w:rsid w:val="00DB3A47"/>
    <w:pPr>
      <w:ind w:left="1134" w:hanging="1134"/>
    </w:pPr>
  </w:style>
  <w:style w:type="paragraph" w:styleId="20">
    <w:name w:val="toc 2"/>
    <w:basedOn w:val="11"/>
    <w:semiHidden/>
    <w:rsid w:val="00DB3A47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2"/>
    <w:semiHidden/>
    <w:rsid w:val="00DB3A47"/>
    <w:pPr>
      <w:ind w:left="284"/>
    </w:pPr>
  </w:style>
  <w:style w:type="paragraph" w:styleId="12">
    <w:name w:val="index 1"/>
    <w:basedOn w:val="a"/>
    <w:semiHidden/>
    <w:rsid w:val="00DB3A47"/>
    <w:pPr>
      <w:keepLines/>
    </w:pPr>
  </w:style>
  <w:style w:type="paragraph" w:customStyle="1" w:styleId="ZH">
    <w:name w:val="ZH"/>
    <w:rsid w:val="00DB3A47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1"/>
    <w:next w:val="a"/>
    <w:rsid w:val="00DB3A47"/>
    <w:pPr>
      <w:outlineLvl w:val="9"/>
    </w:pPr>
  </w:style>
  <w:style w:type="paragraph" w:styleId="22">
    <w:name w:val="List Number 2"/>
    <w:basedOn w:val="a3"/>
    <w:rsid w:val="00DB3A47"/>
    <w:pPr>
      <w:ind w:left="851"/>
    </w:pPr>
  </w:style>
  <w:style w:type="paragraph" w:styleId="a3">
    <w:name w:val="List Number"/>
    <w:basedOn w:val="a4"/>
    <w:rsid w:val="00DB3A47"/>
  </w:style>
  <w:style w:type="paragraph" w:styleId="a4">
    <w:name w:val="List"/>
    <w:basedOn w:val="a"/>
    <w:rsid w:val="00DB3A47"/>
    <w:pPr>
      <w:ind w:left="568" w:hanging="284"/>
    </w:pPr>
  </w:style>
  <w:style w:type="paragraph" w:styleId="a5">
    <w:name w:val="header"/>
    <w:aliases w:val="header odd"/>
    <w:link w:val="a6"/>
    <w:rsid w:val="00DB3A4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a7">
    <w:name w:val="footnote reference"/>
    <w:semiHidden/>
    <w:rsid w:val="00DB3A47"/>
    <w:rPr>
      <w:b/>
      <w:position w:val="6"/>
      <w:sz w:val="16"/>
    </w:rPr>
  </w:style>
  <w:style w:type="paragraph" w:styleId="a8">
    <w:name w:val="footnote text"/>
    <w:basedOn w:val="a"/>
    <w:semiHidden/>
    <w:rsid w:val="00DB3A47"/>
    <w:pPr>
      <w:keepLines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DB3A47"/>
    <w:rPr>
      <w:b/>
    </w:rPr>
  </w:style>
  <w:style w:type="paragraph" w:customStyle="1" w:styleId="TAC">
    <w:name w:val="TAC"/>
    <w:basedOn w:val="TAL"/>
    <w:link w:val="TACChar"/>
    <w:rsid w:val="00DB3A47"/>
    <w:pPr>
      <w:jc w:val="center"/>
    </w:pPr>
  </w:style>
  <w:style w:type="paragraph" w:customStyle="1" w:styleId="TAL">
    <w:name w:val="TAL"/>
    <w:basedOn w:val="a"/>
    <w:link w:val="TALChar"/>
    <w:rsid w:val="00DB3A47"/>
    <w:pPr>
      <w:keepNext/>
      <w:keepLines/>
    </w:pPr>
    <w:rPr>
      <w:rFonts w:ascii="Arial" w:hAnsi="Arial"/>
      <w:sz w:val="18"/>
    </w:rPr>
  </w:style>
  <w:style w:type="paragraph" w:customStyle="1" w:styleId="TF">
    <w:name w:val="TF"/>
    <w:basedOn w:val="TH"/>
    <w:rsid w:val="00DB3A47"/>
    <w:pPr>
      <w:keepNext w:val="0"/>
      <w:spacing w:before="0" w:after="240"/>
    </w:pPr>
  </w:style>
  <w:style w:type="paragraph" w:customStyle="1" w:styleId="TH">
    <w:name w:val="TH"/>
    <w:basedOn w:val="a"/>
    <w:link w:val="THChar"/>
    <w:rsid w:val="00DB3A47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a"/>
    <w:rsid w:val="00DB3A47"/>
    <w:pPr>
      <w:keepLines/>
      <w:ind w:left="1135" w:hanging="851"/>
    </w:pPr>
  </w:style>
  <w:style w:type="paragraph" w:styleId="90">
    <w:name w:val="toc 9"/>
    <w:basedOn w:val="80"/>
    <w:semiHidden/>
    <w:rsid w:val="00DB3A47"/>
    <w:pPr>
      <w:ind w:left="1418" w:hanging="1418"/>
    </w:pPr>
  </w:style>
  <w:style w:type="paragraph" w:customStyle="1" w:styleId="EX">
    <w:name w:val="EX"/>
    <w:basedOn w:val="a"/>
    <w:rsid w:val="00DB3A47"/>
    <w:pPr>
      <w:keepLines/>
      <w:ind w:left="1702" w:hanging="1418"/>
    </w:pPr>
  </w:style>
  <w:style w:type="paragraph" w:customStyle="1" w:styleId="FP">
    <w:name w:val="FP"/>
    <w:basedOn w:val="a"/>
    <w:rsid w:val="00DB3A47"/>
  </w:style>
  <w:style w:type="paragraph" w:customStyle="1" w:styleId="LD">
    <w:name w:val="LD"/>
    <w:rsid w:val="00DB3A47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DB3A47"/>
  </w:style>
  <w:style w:type="paragraph" w:customStyle="1" w:styleId="EW">
    <w:name w:val="EW"/>
    <w:basedOn w:val="EX"/>
    <w:rsid w:val="00DB3A47"/>
  </w:style>
  <w:style w:type="paragraph" w:styleId="60">
    <w:name w:val="toc 6"/>
    <w:basedOn w:val="50"/>
    <w:next w:val="a"/>
    <w:semiHidden/>
    <w:rsid w:val="00DB3A47"/>
    <w:pPr>
      <w:ind w:left="1985" w:hanging="1985"/>
    </w:pPr>
  </w:style>
  <w:style w:type="paragraph" w:styleId="70">
    <w:name w:val="toc 7"/>
    <w:basedOn w:val="60"/>
    <w:next w:val="a"/>
    <w:semiHidden/>
    <w:rsid w:val="00DB3A47"/>
    <w:pPr>
      <w:ind w:left="2268" w:hanging="2268"/>
    </w:pPr>
  </w:style>
  <w:style w:type="paragraph" w:styleId="23">
    <w:name w:val="List Bullet 2"/>
    <w:basedOn w:val="a9"/>
    <w:rsid w:val="00DB3A47"/>
    <w:pPr>
      <w:ind w:left="851"/>
    </w:pPr>
  </w:style>
  <w:style w:type="paragraph" w:styleId="a9">
    <w:name w:val="List Bullet"/>
    <w:basedOn w:val="a4"/>
    <w:rsid w:val="00DB3A47"/>
  </w:style>
  <w:style w:type="paragraph" w:styleId="31">
    <w:name w:val="List Bullet 3"/>
    <w:basedOn w:val="23"/>
    <w:rsid w:val="00DB3A47"/>
    <w:pPr>
      <w:ind w:left="1135"/>
    </w:pPr>
  </w:style>
  <w:style w:type="paragraph" w:customStyle="1" w:styleId="EQ">
    <w:name w:val="EQ"/>
    <w:basedOn w:val="a"/>
    <w:next w:val="a"/>
    <w:rsid w:val="00DB3A47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DB3A47"/>
    <w:pPr>
      <w:keepNext/>
    </w:pPr>
    <w:rPr>
      <w:rFonts w:ascii="Arial" w:hAnsi="Arial"/>
      <w:sz w:val="18"/>
    </w:rPr>
  </w:style>
  <w:style w:type="paragraph" w:customStyle="1" w:styleId="PL">
    <w:name w:val="PL"/>
    <w:link w:val="PLChar"/>
    <w:rsid w:val="00DB3A47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DB3A47"/>
    <w:pPr>
      <w:jc w:val="right"/>
    </w:pPr>
  </w:style>
  <w:style w:type="paragraph" w:customStyle="1" w:styleId="TAN">
    <w:name w:val="TAN"/>
    <w:basedOn w:val="TAL"/>
    <w:link w:val="TANChar"/>
    <w:rsid w:val="00DB3A47"/>
    <w:pPr>
      <w:ind w:left="851" w:hanging="851"/>
    </w:pPr>
  </w:style>
  <w:style w:type="paragraph" w:customStyle="1" w:styleId="ZA">
    <w:name w:val="ZA"/>
    <w:rsid w:val="00DB3A47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DB3A47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DB3A47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DB3A47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DB3A47"/>
    <w:pPr>
      <w:framePr w:wrap="notBeside" w:y="16161"/>
    </w:pPr>
  </w:style>
  <w:style w:type="character" w:customStyle="1" w:styleId="ZGSM">
    <w:name w:val="ZGSM"/>
    <w:rsid w:val="00DB3A47"/>
  </w:style>
  <w:style w:type="paragraph" w:styleId="24">
    <w:name w:val="List 2"/>
    <w:basedOn w:val="a4"/>
    <w:rsid w:val="00DB3A47"/>
    <w:pPr>
      <w:ind w:left="851"/>
    </w:pPr>
  </w:style>
  <w:style w:type="paragraph" w:customStyle="1" w:styleId="ZG">
    <w:name w:val="ZG"/>
    <w:rsid w:val="00DB3A47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32">
    <w:name w:val="List 3"/>
    <w:basedOn w:val="24"/>
    <w:rsid w:val="00DB3A47"/>
    <w:pPr>
      <w:ind w:left="1135"/>
    </w:pPr>
  </w:style>
  <w:style w:type="paragraph" w:styleId="41">
    <w:name w:val="List 4"/>
    <w:basedOn w:val="32"/>
    <w:rsid w:val="00DB3A47"/>
    <w:pPr>
      <w:ind w:left="1418"/>
    </w:pPr>
  </w:style>
  <w:style w:type="paragraph" w:styleId="51">
    <w:name w:val="List 5"/>
    <w:basedOn w:val="41"/>
    <w:rsid w:val="00DB3A47"/>
    <w:pPr>
      <w:ind w:left="1702"/>
    </w:pPr>
  </w:style>
  <w:style w:type="paragraph" w:customStyle="1" w:styleId="EditorsNote">
    <w:name w:val="Editor's Note"/>
    <w:basedOn w:val="NO"/>
    <w:rsid w:val="00DB3A47"/>
    <w:rPr>
      <w:color w:val="FF0000"/>
    </w:rPr>
  </w:style>
  <w:style w:type="paragraph" w:styleId="42">
    <w:name w:val="List Bullet 4"/>
    <w:basedOn w:val="31"/>
    <w:rsid w:val="00DB3A47"/>
    <w:pPr>
      <w:ind w:left="1418"/>
    </w:pPr>
  </w:style>
  <w:style w:type="paragraph" w:styleId="52">
    <w:name w:val="List Bullet 5"/>
    <w:basedOn w:val="42"/>
    <w:rsid w:val="00DB3A47"/>
    <w:pPr>
      <w:ind w:left="1702"/>
    </w:pPr>
  </w:style>
  <w:style w:type="paragraph" w:customStyle="1" w:styleId="B1">
    <w:name w:val="B1"/>
    <w:basedOn w:val="a4"/>
    <w:link w:val="B1Char"/>
    <w:qFormat/>
    <w:rsid w:val="00DB3A47"/>
  </w:style>
  <w:style w:type="paragraph" w:customStyle="1" w:styleId="B2">
    <w:name w:val="B2"/>
    <w:basedOn w:val="24"/>
    <w:rsid w:val="00DB3A47"/>
  </w:style>
  <w:style w:type="paragraph" w:customStyle="1" w:styleId="B3">
    <w:name w:val="B3"/>
    <w:basedOn w:val="32"/>
    <w:rsid w:val="00DB3A47"/>
  </w:style>
  <w:style w:type="paragraph" w:customStyle="1" w:styleId="B4">
    <w:name w:val="B4"/>
    <w:basedOn w:val="41"/>
    <w:rsid w:val="00DB3A47"/>
  </w:style>
  <w:style w:type="paragraph" w:customStyle="1" w:styleId="B5">
    <w:name w:val="B5"/>
    <w:basedOn w:val="51"/>
    <w:rsid w:val="00DB3A47"/>
  </w:style>
  <w:style w:type="paragraph" w:styleId="aa">
    <w:name w:val="footer"/>
    <w:basedOn w:val="a5"/>
    <w:link w:val="ab"/>
    <w:uiPriority w:val="99"/>
    <w:rsid w:val="00DB3A47"/>
    <w:pPr>
      <w:jc w:val="center"/>
    </w:pPr>
    <w:rPr>
      <w:i/>
    </w:rPr>
  </w:style>
  <w:style w:type="paragraph" w:customStyle="1" w:styleId="ZTD">
    <w:name w:val="ZTD"/>
    <w:basedOn w:val="ZB"/>
    <w:rsid w:val="00DB3A47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DB3A47"/>
    <w:pPr>
      <w:spacing w:after="120"/>
    </w:pPr>
    <w:rPr>
      <w:rFonts w:ascii="Arial" w:eastAsia="MS Mincho" w:hAnsi="Arial"/>
      <w:lang w:val="en-GB" w:eastAsia="en-US"/>
    </w:rPr>
  </w:style>
  <w:style w:type="character" w:styleId="ac">
    <w:name w:val="annotation reference"/>
    <w:semiHidden/>
    <w:rsid w:val="00DB3A47"/>
    <w:rPr>
      <w:sz w:val="16"/>
    </w:rPr>
  </w:style>
  <w:style w:type="paragraph" w:styleId="ad">
    <w:name w:val="annotation text"/>
    <w:basedOn w:val="a"/>
    <w:semiHidden/>
    <w:rsid w:val="00DB3A47"/>
    <w:rPr>
      <w:rFonts w:eastAsia="MS Mincho"/>
    </w:rPr>
  </w:style>
  <w:style w:type="paragraph" w:styleId="25">
    <w:name w:val="Body Text 2"/>
    <w:basedOn w:val="a"/>
    <w:rsid w:val="00DB3A47"/>
    <w:rPr>
      <w:rFonts w:eastAsia="MS Mincho"/>
      <w:color w:val="FFFF00"/>
      <w:lang w:eastAsia="ja-JP"/>
    </w:rPr>
  </w:style>
  <w:style w:type="paragraph" w:customStyle="1" w:styleId="00BodyText">
    <w:name w:val="00 BodyText"/>
    <w:basedOn w:val="a"/>
    <w:rsid w:val="00DB3A47"/>
    <w:pPr>
      <w:spacing w:after="220"/>
    </w:pPr>
    <w:rPr>
      <w:rFonts w:ascii="Arial" w:hAnsi="Arial"/>
    </w:rPr>
  </w:style>
  <w:style w:type="paragraph" w:customStyle="1" w:styleId="11BodyText">
    <w:name w:val="11 BodyText"/>
    <w:basedOn w:val="a"/>
    <w:rsid w:val="00DB3A47"/>
    <w:pPr>
      <w:spacing w:after="220"/>
      <w:ind w:left="1298"/>
    </w:pPr>
    <w:rPr>
      <w:rFonts w:ascii="Arial" w:hAnsi="Arial"/>
    </w:rPr>
  </w:style>
  <w:style w:type="paragraph" w:customStyle="1" w:styleId="B6">
    <w:name w:val="B6"/>
    <w:basedOn w:val="B5"/>
    <w:rsid w:val="00DB3A47"/>
  </w:style>
  <w:style w:type="paragraph" w:styleId="ae">
    <w:name w:val="Document Map"/>
    <w:basedOn w:val="a"/>
    <w:semiHidden/>
    <w:rsid w:val="002B2813"/>
    <w:pPr>
      <w:shd w:val="clear" w:color="auto" w:fill="000080"/>
    </w:pPr>
    <w:rPr>
      <w:rFonts w:ascii="Tahoma" w:hAnsi="Tahoma" w:cs="Tahoma"/>
    </w:rPr>
  </w:style>
  <w:style w:type="paragraph" w:styleId="af">
    <w:name w:val="annotation subject"/>
    <w:basedOn w:val="ad"/>
    <w:next w:val="ad"/>
    <w:semiHidden/>
    <w:rsid w:val="00063D9E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bCs/>
    </w:rPr>
  </w:style>
  <w:style w:type="paragraph" w:styleId="af0">
    <w:name w:val="Balloon Text"/>
    <w:basedOn w:val="a"/>
    <w:semiHidden/>
    <w:rsid w:val="00063D9E"/>
    <w:rPr>
      <w:rFonts w:ascii="Tahoma" w:hAnsi="Tahoma" w:cs="Tahoma"/>
      <w:sz w:val="16"/>
      <w:szCs w:val="16"/>
    </w:rPr>
  </w:style>
  <w:style w:type="character" w:styleId="af1">
    <w:name w:val="Hyperlink"/>
    <w:uiPriority w:val="99"/>
    <w:rsid w:val="000511F9"/>
    <w:rPr>
      <w:color w:val="0000FF"/>
      <w:u w:val="single"/>
    </w:rPr>
  </w:style>
  <w:style w:type="paragraph" w:styleId="af2">
    <w:name w:val="caption"/>
    <w:aliases w:val="cap,cap Char,Caption Char,Caption Char1 Char,cap Char Char1,Caption Char Char1 Char,cap Char2,Ca,cap1,cap2,cap11,Légende-figure,Légende-figure Char,Beschrifubg,Beschriftung Char,label,cap11 Char Char Char,captions,Beschriftung Char Char,题注"/>
    <w:basedOn w:val="a"/>
    <w:next w:val="a"/>
    <w:link w:val="af3"/>
    <w:qFormat/>
    <w:rsid w:val="00DB3A47"/>
    <w:pPr>
      <w:spacing w:before="120" w:after="120"/>
    </w:pPr>
    <w:rPr>
      <w:rFonts w:eastAsia="SimSun"/>
      <w:b/>
      <w:sz w:val="20"/>
      <w:szCs w:val="20"/>
    </w:rPr>
  </w:style>
  <w:style w:type="character" w:customStyle="1" w:styleId="af3">
    <w:name w:val="標號 字元"/>
    <w:aliases w:val="cap 字元,cap Char 字元,Caption Char 字元,Caption Char1 Char 字元,cap Char Char1 字元,Caption Char Char1 Char 字元,cap Char2 字元,Ca 字元,cap1 字元,cap2 字元,cap11 字元,Légende-figure 字元,Légende-figure Char 字元,Beschrifubg 字元,Beschriftung Char 字元,label 字元,captions 字元"/>
    <w:link w:val="af2"/>
    <w:rsid w:val="00DB3A47"/>
    <w:rPr>
      <w:rFonts w:ascii="Times New Roman" w:hAnsi="Times New Roman"/>
      <w:b/>
    </w:rPr>
  </w:style>
  <w:style w:type="paragraph" w:customStyle="1" w:styleId="Doc-text2">
    <w:name w:val="Doc-text2"/>
    <w:basedOn w:val="a"/>
    <w:link w:val="Doc-text2Char"/>
    <w:qFormat/>
    <w:rsid w:val="00DB3A47"/>
    <w:pPr>
      <w:tabs>
        <w:tab w:val="left" w:pos="1622"/>
      </w:tabs>
      <w:ind w:left="1622" w:hanging="363"/>
    </w:pPr>
    <w:rPr>
      <w:rFonts w:ascii="Arial" w:eastAsia="MS Mincho" w:hAnsi="Arial"/>
      <w:sz w:val="20"/>
      <w:lang w:eastAsia="en-GB"/>
    </w:rPr>
  </w:style>
  <w:style w:type="character" w:customStyle="1" w:styleId="Doc-text2Char">
    <w:name w:val="Doc-text2 Char"/>
    <w:link w:val="Doc-text2"/>
    <w:rsid w:val="00DB3A47"/>
    <w:rPr>
      <w:rFonts w:ascii="Arial" w:eastAsia="MS Mincho" w:hAnsi="Arial"/>
      <w:szCs w:val="24"/>
      <w:lang w:eastAsia="en-GB"/>
    </w:rPr>
  </w:style>
  <w:style w:type="character" w:styleId="af4">
    <w:name w:val="FollowedHyperlink"/>
    <w:rsid w:val="00BB6ACC"/>
    <w:rPr>
      <w:color w:val="800080"/>
      <w:u w:val="single"/>
    </w:rPr>
  </w:style>
  <w:style w:type="character" w:customStyle="1" w:styleId="apple-style-span">
    <w:name w:val="apple-style-span"/>
    <w:basedOn w:val="a0"/>
    <w:rsid w:val="00BB6ACC"/>
  </w:style>
  <w:style w:type="paragraph" w:styleId="af5">
    <w:name w:val="Revision"/>
    <w:hidden/>
    <w:uiPriority w:val="99"/>
    <w:semiHidden/>
    <w:rsid w:val="00701FFC"/>
    <w:rPr>
      <w:rFonts w:ascii="Times New Roman" w:hAnsi="Times New Roman"/>
      <w:lang w:val="en-GB" w:eastAsia="en-US"/>
    </w:rPr>
  </w:style>
  <w:style w:type="table" w:styleId="af6">
    <w:name w:val="Table Grid"/>
    <w:basedOn w:val="a1"/>
    <w:uiPriority w:val="59"/>
    <w:rsid w:val="00323A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7">
    <w:name w:val="List Paragraph"/>
    <w:aliases w:val="- Bullets,목록 단락,リスト段落,?? ??,?????,????,Lista1,列出段落1,中等深浅网格 1 - 着色 21,列表段落,R4_bullets,列表段落1,—ño’i—Ž,¥¡¡¡¡ì¬º¥¹¥È¶ÎÂä,ÁÐ³ö¶ÎÂä,¥ê¥¹¥È¶ÎÂä,1st level - Bullet List Paragraph,Lettre d'introduction,Paragrafo elenco,Normal bullet 2,Bullet list"/>
    <w:basedOn w:val="a"/>
    <w:link w:val="af8"/>
    <w:uiPriority w:val="34"/>
    <w:qFormat/>
    <w:rsid w:val="00FE5B8E"/>
    <w:pPr>
      <w:ind w:left="720"/>
    </w:pPr>
  </w:style>
  <w:style w:type="character" w:customStyle="1" w:styleId="10">
    <w:name w:val="標題 1 字元"/>
    <w:aliases w:val="H1 字元,h1 字元,Heading 1 3GPP 字元"/>
    <w:link w:val="1"/>
    <w:rsid w:val="003A427B"/>
    <w:rPr>
      <w:rFonts w:ascii="Arial" w:hAnsi="Arial"/>
      <w:sz w:val="36"/>
      <w:lang w:val="en-GB" w:eastAsia="en-US" w:bidi="ar-SA"/>
    </w:rPr>
  </w:style>
  <w:style w:type="character" w:customStyle="1" w:styleId="TACChar">
    <w:name w:val="TAC Char"/>
    <w:link w:val="TAC"/>
    <w:locked/>
    <w:rsid w:val="00A33E0D"/>
    <w:rPr>
      <w:rFonts w:ascii="Arial" w:eastAsia="新細明體" w:hAnsi="Arial"/>
      <w:kern w:val="2"/>
      <w:sz w:val="18"/>
      <w:szCs w:val="22"/>
      <w:lang w:eastAsia="zh-TW"/>
    </w:rPr>
  </w:style>
  <w:style w:type="character" w:customStyle="1" w:styleId="TAHCar">
    <w:name w:val="TAH Car"/>
    <w:link w:val="TAH"/>
    <w:locked/>
    <w:rsid w:val="00A33E0D"/>
    <w:rPr>
      <w:rFonts w:ascii="Arial" w:eastAsia="新細明體" w:hAnsi="Arial"/>
      <w:b/>
      <w:kern w:val="2"/>
      <w:sz w:val="18"/>
      <w:szCs w:val="22"/>
      <w:lang w:eastAsia="zh-TW"/>
    </w:rPr>
  </w:style>
  <w:style w:type="character" w:customStyle="1" w:styleId="B1Char">
    <w:name w:val="B1 Char"/>
    <w:link w:val="B1"/>
    <w:locked/>
    <w:rsid w:val="00EE4B7F"/>
    <w:rPr>
      <w:rFonts w:ascii="Times New Roman" w:eastAsia="Times New Roman" w:hAnsi="Times New Roman"/>
      <w:sz w:val="24"/>
      <w:szCs w:val="24"/>
    </w:rPr>
  </w:style>
  <w:style w:type="character" w:customStyle="1" w:styleId="a6">
    <w:name w:val="頁首 字元"/>
    <w:aliases w:val="header odd 字元"/>
    <w:link w:val="a5"/>
    <w:locked/>
    <w:rsid w:val="00CC3905"/>
    <w:rPr>
      <w:rFonts w:ascii="Arial" w:hAnsi="Arial"/>
      <w:b/>
      <w:noProof/>
      <w:sz w:val="18"/>
      <w:lang w:val="en-US" w:eastAsia="en-US" w:bidi="ar-SA"/>
    </w:rPr>
  </w:style>
  <w:style w:type="character" w:customStyle="1" w:styleId="ab">
    <w:name w:val="頁尾 字元"/>
    <w:link w:val="aa"/>
    <w:uiPriority w:val="99"/>
    <w:rsid w:val="0025336C"/>
    <w:rPr>
      <w:rFonts w:ascii="Arial" w:hAnsi="Arial"/>
      <w:b/>
      <w:i/>
      <w:noProof/>
      <w:sz w:val="18"/>
      <w:lang w:eastAsia="en-US"/>
    </w:rPr>
  </w:style>
  <w:style w:type="paragraph" w:styleId="af9">
    <w:name w:val="endnote text"/>
    <w:basedOn w:val="a"/>
    <w:link w:val="afa"/>
    <w:rsid w:val="0025336C"/>
    <w:rPr>
      <w:sz w:val="20"/>
      <w:szCs w:val="20"/>
    </w:rPr>
  </w:style>
  <w:style w:type="character" w:customStyle="1" w:styleId="afa">
    <w:name w:val="章節附註文字 字元"/>
    <w:link w:val="af9"/>
    <w:rsid w:val="0025336C"/>
    <w:rPr>
      <w:rFonts w:ascii="Times New Roman" w:eastAsia="Times New Roman" w:hAnsi="Times New Roman"/>
    </w:rPr>
  </w:style>
  <w:style w:type="character" w:styleId="afb">
    <w:name w:val="endnote reference"/>
    <w:rsid w:val="0025336C"/>
    <w:rPr>
      <w:vertAlign w:val="superscript"/>
    </w:rPr>
  </w:style>
  <w:style w:type="paragraph" w:styleId="Web">
    <w:name w:val="Normal (Web)"/>
    <w:basedOn w:val="a"/>
    <w:uiPriority w:val="99"/>
    <w:unhideWhenUsed/>
    <w:qFormat/>
    <w:rsid w:val="00404416"/>
    <w:pPr>
      <w:spacing w:before="75" w:after="75"/>
    </w:pPr>
    <w:rPr>
      <w:rFonts w:ascii="Arial" w:hAnsi="Arial" w:cs="Arial"/>
      <w:sz w:val="20"/>
      <w:szCs w:val="20"/>
    </w:rPr>
  </w:style>
  <w:style w:type="table" w:styleId="-5">
    <w:name w:val="Light Grid Accent 5"/>
    <w:basedOn w:val="a1"/>
    <w:uiPriority w:val="62"/>
    <w:rsid w:val="002E12D9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</w:tblPr>
    <w:tblStylePr w:type="firstRow">
      <w:pPr>
        <w:spacing w:before="0" w:after="0" w:line="240" w:lineRule="auto"/>
      </w:pPr>
      <w:rPr>
        <w:rFonts w:ascii="ZapfDingbats" w:eastAsia="新細明體" w:hAnsi="ZapfDingbats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ZapfDingbats" w:eastAsia="新細明體" w:hAnsi="ZapfDingbats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ZapfDingbats" w:eastAsia="新細明體" w:hAnsi="ZapfDingbats" w:cs="Times New Roman"/>
        <w:b/>
        <w:bCs/>
      </w:rPr>
    </w:tblStylePr>
    <w:tblStylePr w:type="lastCol">
      <w:rPr>
        <w:rFonts w:ascii="ZapfDingbats" w:eastAsia="新細明體" w:hAnsi="ZapfDingbats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character" w:customStyle="1" w:styleId="af8">
    <w:name w:val="清單段落 字元"/>
    <w:aliases w:val="- Bullets 字元,목록 단락 字元,リスト段落 字元,?? ?? 字元,????? 字元,???? 字元,Lista1 字元,列出段落1 字元,中等深浅网格 1 - 着色 21 字元,列表段落 字元,R4_bullets 字元,列表段落1 字元,—ño’i—Ž 字元,¥¡¡¡¡ì¬º¥¹¥È¶ÎÂä 字元,ÁÐ³ö¶ÎÂä 字元,¥ê¥¹¥È¶ÎÂä 字元,1st level - Bullet List Paragraph 字元,Paragrafo elenco 字元"/>
    <w:link w:val="af7"/>
    <w:uiPriority w:val="34"/>
    <w:qFormat/>
    <w:locked/>
    <w:rsid w:val="00ED486B"/>
    <w:rPr>
      <w:rFonts w:ascii="Calibri" w:eastAsia="新細明體" w:hAnsi="Calibri" w:cs="新細明體"/>
      <w:kern w:val="2"/>
      <w:sz w:val="24"/>
      <w:szCs w:val="22"/>
    </w:rPr>
  </w:style>
  <w:style w:type="character" w:customStyle="1" w:styleId="TALChar">
    <w:name w:val="TAL Char"/>
    <w:link w:val="TAL"/>
    <w:rsid w:val="002A03AD"/>
    <w:rPr>
      <w:rFonts w:ascii="Arial" w:eastAsia="新細明體" w:hAnsi="Arial"/>
      <w:kern w:val="2"/>
      <w:sz w:val="18"/>
      <w:szCs w:val="22"/>
    </w:rPr>
  </w:style>
  <w:style w:type="paragraph" w:styleId="HTML">
    <w:name w:val="HTML Preformatted"/>
    <w:basedOn w:val="a"/>
    <w:link w:val="HTML0"/>
    <w:uiPriority w:val="99"/>
    <w:unhideWhenUsed/>
    <w:rsid w:val="003024D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</w:rPr>
  </w:style>
  <w:style w:type="character" w:customStyle="1" w:styleId="HTML0">
    <w:name w:val="HTML 預設格式 字元"/>
    <w:link w:val="HTML"/>
    <w:uiPriority w:val="99"/>
    <w:rsid w:val="003024DA"/>
    <w:rPr>
      <w:rFonts w:ascii="Courier New" w:eastAsia="Times New Roman" w:hAnsi="Courier New" w:cs="Courier New"/>
    </w:rPr>
  </w:style>
  <w:style w:type="table" w:customStyle="1" w:styleId="3-11">
    <w:name w:val="清單表格 3 - 輔色 11"/>
    <w:basedOn w:val="a1"/>
    <w:uiPriority w:val="48"/>
    <w:rsid w:val="003024DA"/>
    <w:tblPr>
      <w:tblStyleRowBandSize w:val="1"/>
      <w:tblStyleColBandSize w:val="1"/>
      <w:tblBorders>
        <w:top w:val="single" w:sz="4" w:space="0" w:color="5B9BD5"/>
        <w:left w:val="single" w:sz="4" w:space="0" w:color="5B9BD5"/>
        <w:bottom w:val="single" w:sz="4" w:space="0" w:color="5B9BD5"/>
        <w:right w:val="single" w:sz="4" w:space="0" w:color="5B9BD5"/>
      </w:tblBorders>
    </w:tblPr>
    <w:tblStylePr w:type="firstRow">
      <w:rPr>
        <w:b/>
        <w:bCs/>
        <w:color w:val="FFFFFF"/>
      </w:rPr>
      <w:tblPr/>
      <w:tcPr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5B9BD5"/>
          <w:right w:val="single" w:sz="4" w:space="0" w:color="5B9BD5"/>
        </w:tcBorders>
      </w:tcPr>
    </w:tblStylePr>
    <w:tblStylePr w:type="band1Horz">
      <w:tblPr/>
      <w:tcPr>
        <w:tcBorders>
          <w:top w:val="single" w:sz="4" w:space="0" w:color="5B9BD5"/>
          <w:bottom w:val="single" w:sz="4" w:space="0" w:color="5B9BD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/>
          <w:left w:val="nil"/>
        </w:tcBorders>
      </w:tcPr>
    </w:tblStylePr>
    <w:tblStylePr w:type="swCell">
      <w:tblPr/>
      <w:tcPr>
        <w:tcBorders>
          <w:top w:val="double" w:sz="4" w:space="0" w:color="5B9BD5"/>
          <w:right w:val="nil"/>
        </w:tcBorders>
      </w:tcPr>
    </w:tblStylePr>
  </w:style>
  <w:style w:type="table" w:styleId="13">
    <w:name w:val="Table Grid 1"/>
    <w:basedOn w:val="a1"/>
    <w:rsid w:val="003024DA"/>
    <w:pPr>
      <w:widowControl w:val="0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81">
    <w:name w:val="Table Grid 8"/>
    <w:basedOn w:val="a1"/>
    <w:rsid w:val="003024DA"/>
    <w:pPr>
      <w:widowControl w:val="0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7-51">
    <w:name w:val="清單表格 7 彩色 - 輔色 51"/>
    <w:basedOn w:val="a1"/>
    <w:uiPriority w:val="52"/>
    <w:rsid w:val="003024DA"/>
    <w:rPr>
      <w:color w:val="2F5496"/>
    </w:rPr>
    <w:tblPr>
      <w:tblStyleRowBandSize w:val="1"/>
      <w:tblStyleColBandSize w:val="1"/>
    </w:tblPr>
    <w:tblStylePr w:type="firstRow">
      <w:rPr>
        <w:rFonts w:ascii="ZapfDingbats" w:eastAsia="新細明體" w:hAnsi="ZapfDingbats" w:cs="Times New Roman"/>
        <w:i/>
        <w:iCs/>
        <w:sz w:val="26"/>
      </w:rPr>
      <w:tblPr/>
      <w:tcPr>
        <w:tcBorders>
          <w:bottom w:val="single" w:sz="4" w:space="0" w:color="4472C4"/>
        </w:tcBorders>
        <w:shd w:val="clear" w:color="auto" w:fill="FFFFFF"/>
      </w:tcPr>
    </w:tblStylePr>
    <w:tblStylePr w:type="lastRow">
      <w:rPr>
        <w:rFonts w:ascii="ZapfDingbats" w:eastAsia="新細明體" w:hAnsi="ZapfDingbats" w:cs="Times New Roman"/>
        <w:i/>
        <w:iCs/>
        <w:sz w:val="26"/>
      </w:rPr>
      <w:tblPr/>
      <w:tcPr>
        <w:tcBorders>
          <w:top w:val="single" w:sz="4" w:space="0" w:color="4472C4"/>
        </w:tcBorders>
        <w:shd w:val="clear" w:color="auto" w:fill="FFFFFF"/>
      </w:tcPr>
    </w:tblStylePr>
    <w:tblStylePr w:type="firstCol">
      <w:pPr>
        <w:jc w:val="right"/>
      </w:pPr>
      <w:rPr>
        <w:rFonts w:ascii="ZapfDingbats" w:eastAsia="新細明體" w:hAnsi="ZapfDingbats" w:cs="Times New Roman"/>
        <w:i/>
        <w:iCs/>
        <w:sz w:val="26"/>
      </w:rPr>
      <w:tblPr/>
      <w:tcPr>
        <w:tcBorders>
          <w:right w:val="single" w:sz="4" w:space="0" w:color="4472C4"/>
        </w:tcBorders>
        <w:shd w:val="clear" w:color="auto" w:fill="FFFFFF"/>
      </w:tcPr>
    </w:tblStylePr>
    <w:tblStylePr w:type="lastCol">
      <w:rPr>
        <w:rFonts w:ascii="ZapfDingbats" w:eastAsia="新細明體" w:hAnsi="ZapfDingbats" w:cs="Times New Roman"/>
        <w:i/>
        <w:iCs/>
        <w:sz w:val="26"/>
      </w:rPr>
      <w:tblPr/>
      <w:tcPr>
        <w:tcBorders>
          <w:left w:val="single" w:sz="4" w:space="0" w:color="4472C4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5-11">
    <w:name w:val="格線表格 5 深色 - 輔色 11"/>
    <w:basedOn w:val="a1"/>
    <w:uiPriority w:val="50"/>
    <w:rsid w:val="003024DA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customStyle="1" w:styleId="2-11">
    <w:name w:val="暗色網底 2 - 輔色 11"/>
    <w:basedOn w:val="a1"/>
    <w:uiPriority w:val="64"/>
    <w:rsid w:val="003024DA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3D1">
    <w:name w:val="Table 3D effects 1"/>
    <w:basedOn w:val="a1"/>
    <w:rsid w:val="003024DA"/>
    <w:pPr>
      <w:widowControl w:val="0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6">
    <w:name w:val="Table Simple 2"/>
    <w:basedOn w:val="a1"/>
    <w:rsid w:val="003024DA"/>
    <w:pPr>
      <w:widowControl w:val="0"/>
    </w:p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afc">
    <w:name w:val="Table Theme"/>
    <w:basedOn w:val="a1"/>
    <w:rsid w:val="003024DA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HChar">
    <w:name w:val="TH Char"/>
    <w:link w:val="TH"/>
    <w:rsid w:val="00C5144F"/>
    <w:rPr>
      <w:rFonts w:ascii="Arial" w:eastAsiaTheme="minorEastAsia" w:hAnsi="Arial" w:cstheme="minorBidi"/>
      <w:b/>
      <w:sz w:val="22"/>
      <w:szCs w:val="22"/>
      <w:lang w:eastAsia="zh-CN"/>
    </w:rPr>
  </w:style>
  <w:style w:type="character" w:customStyle="1" w:styleId="TANChar">
    <w:name w:val="TAN Char"/>
    <w:link w:val="TAN"/>
    <w:rsid w:val="00C5144F"/>
    <w:rPr>
      <w:rFonts w:ascii="Arial" w:eastAsiaTheme="minorEastAsia" w:hAnsi="Arial" w:cstheme="minorBidi"/>
      <w:sz w:val="18"/>
      <w:szCs w:val="22"/>
      <w:lang w:eastAsia="zh-CN"/>
    </w:rPr>
  </w:style>
  <w:style w:type="paragraph" w:styleId="afd">
    <w:name w:val="Body Text"/>
    <w:basedOn w:val="a"/>
    <w:link w:val="afe"/>
    <w:semiHidden/>
    <w:unhideWhenUsed/>
    <w:rsid w:val="00E21BA1"/>
    <w:pPr>
      <w:spacing w:after="120"/>
    </w:pPr>
  </w:style>
  <w:style w:type="character" w:customStyle="1" w:styleId="afe">
    <w:name w:val="本文 字元"/>
    <w:basedOn w:val="a0"/>
    <w:link w:val="afd"/>
    <w:semiHidden/>
    <w:rsid w:val="00E21BA1"/>
    <w:rPr>
      <w:rFonts w:asciiTheme="minorHAnsi" w:eastAsiaTheme="minorEastAsia" w:hAnsiTheme="minorHAnsi" w:cstheme="minorBidi"/>
      <w:sz w:val="22"/>
      <w:szCs w:val="22"/>
      <w:lang w:eastAsia="zh-CN"/>
    </w:rPr>
  </w:style>
  <w:style w:type="character" w:customStyle="1" w:styleId="TALCar">
    <w:name w:val="TAL Car"/>
    <w:rsid w:val="00056C39"/>
    <w:rPr>
      <w:rFonts w:ascii="Arial" w:hAnsi="Arial" w:cs="Arial"/>
      <w:sz w:val="18"/>
      <w:szCs w:val="18"/>
      <w:lang w:val="en-GB"/>
    </w:rPr>
  </w:style>
  <w:style w:type="character" w:customStyle="1" w:styleId="PLChar">
    <w:name w:val="PL Char"/>
    <w:basedOn w:val="a0"/>
    <w:link w:val="PL"/>
    <w:rsid w:val="00F6133C"/>
    <w:rPr>
      <w:rFonts w:ascii="Courier New" w:hAnsi="Courier New"/>
      <w:noProof/>
      <w:sz w:val="16"/>
      <w:lang w:eastAsia="en-US"/>
    </w:rPr>
  </w:style>
  <w:style w:type="table" w:styleId="14">
    <w:name w:val="Plain Table 1"/>
    <w:basedOn w:val="a1"/>
    <w:uiPriority w:val="41"/>
    <w:rsid w:val="006A151B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aff">
    <w:name w:val="Placeholder Text"/>
    <w:basedOn w:val="a0"/>
    <w:uiPriority w:val="99"/>
    <w:semiHidden/>
    <w:rsid w:val="00BC37AC"/>
    <w:rPr>
      <w:color w:val="808080"/>
    </w:rPr>
  </w:style>
  <w:style w:type="table" w:customStyle="1" w:styleId="15">
    <w:name w:val="表格格線1"/>
    <w:basedOn w:val="a1"/>
    <w:next w:val="af6"/>
    <w:rsid w:val="00242B9F"/>
    <w:rPr>
      <w:rFonts w:eastAsia="Malgun Gothic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converted-space">
    <w:name w:val="apple-converted-space"/>
    <w:basedOn w:val="a0"/>
    <w:rsid w:val="002F2973"/>
  </w:style>
  <w:style w:type="character" w:styleId="aff0">
    <w:name w:val="Emphasis"/>
    <w:basedOn w:val="a0"/>
    <w:uiPriority w:val="20"/>
    <w:qFormat/>
    <w:rsid w:val="002F2973"/>
    <w:rPr>
      <w:i/>
      <w:iCs/>
    </w:rPr>
  </w:style>
  <w:style w:type="table" w:styleId="5-1">
    <w:name w:val="Grid Table 5 Dark Accent 1"/>
    <w:basedOn w:val="a1"/>
    <w:uiPriority w:val="50"/>
    <w:rsid w:val="008A02C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character" w:customStyle="1" w:styleId="CRCoverPageChar">
    <w:name w:val="CR Cover Page Char"/>
    <w:link w:val="CRCoverPage"/>
    <w:rsid w:val="00DC4201"/>
    <w:rPr>
      <w:rFonts w:ascii="Arial" w:eastAsia="MS Mincho" w:hAnsi="Arial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4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29166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5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1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8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1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279637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98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8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0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0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9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7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08420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38562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529313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96303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691443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13037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97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6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8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6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87205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944655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64242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946894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867737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281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980292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88511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54483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6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0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8476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84418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27592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8930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798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6216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441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916046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2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07318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41991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4406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1036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16220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734654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73427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10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1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7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3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8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8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1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13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1225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860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95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41361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1301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7484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8162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789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46648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343090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336785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35567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27585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91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42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15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15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8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71371">
          <w:marLeft w:val="2261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586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53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62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33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46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120115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53506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529533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471405">
          <w:marLeft w:val="324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736861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428051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179515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499581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286719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427211">
          <w:marLeft w:val="324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929327">
          <w:marLeft w:val="324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704821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215713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457848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289903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490176">
          <w:marLeft w:val="396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391938">
          <w:marLeft w:val="324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09890">
          <w:marLeft w:val="396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58745">
          <w:marLeft w:val="324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920614">
          <w:marLeft w:val="396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459490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240896">
          <w:marLeft w:val="396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04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107334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226393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352115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631693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61838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960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37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4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469829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411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1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1662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1507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2649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2413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5991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08371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561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9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49541">
          <w:marLeft w:val="547"/>
          <w:marRight w:val="7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846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10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73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7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6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89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8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13666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97183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20705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372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30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2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06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7558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83202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19082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7432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8553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666317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15389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50493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495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05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771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94196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02309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864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3345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5711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1967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28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79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3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54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73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8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59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71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6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1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9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31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09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9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10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1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57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5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5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37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72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20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8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9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4253643">
          <w:marLeft w:val="14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939341">
          <w:marLeft w:val="14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4836">
          <w:marLeft w:val="14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180326">
          <w:marLeft w:val="14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143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33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34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24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96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64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8742766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73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62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5997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99942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562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37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04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89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1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3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9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64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15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302088">
          <w:marLeft w:val="2261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00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98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44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65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08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88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8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3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92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9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40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6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92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99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04480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716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5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13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84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224401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86511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33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849857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367570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38262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3867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419681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03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6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23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16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09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1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2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8148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8495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5997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4914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67379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3506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05398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3199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285525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91034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11201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783936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6286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7525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14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1279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08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04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9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34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887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519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8156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9642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72099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3352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27449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613956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88256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111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9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1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6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69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80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21288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453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592654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200266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8494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186713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215701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0114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56956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7031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8356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4623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025975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555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12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17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404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1085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2727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04871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2264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43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6065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45007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85451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73162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984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52443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4039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920907">
          <w:marLeft w:val="252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86943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103066">
          <w:marLeft w:val="252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21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2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24512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7168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09184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82288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89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5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9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39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75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0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3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22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31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64017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72746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4825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6966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16396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03617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12767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51926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65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89370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34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73858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60974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4228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9003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77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94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32323">
          <w:marLeft w:val="324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0178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94977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5187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36921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105980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364109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591061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1890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32065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93059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676532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84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36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46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7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409365">
          <w:marLeft w:val="547"/>
          <w:marRight w:val="7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758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3846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3667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77529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11298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112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55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04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8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2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589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07126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525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33504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29226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25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72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1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729735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199136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227356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016546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7365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95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283419">
          <w:marLeft w:val="198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223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8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2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7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01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68286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906033">
          <w:marLeft w:val="252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50166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98275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429739">
          <w:marLeft w:val="252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25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0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9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33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2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027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14752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7010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191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03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85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01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96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7287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73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85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55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726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0520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43177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0638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8031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3164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3623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013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2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9108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62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00835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36790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2040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82821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8189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6278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82997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88641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7563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0774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36574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214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1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45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20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9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6825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75788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1350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3069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134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80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9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41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5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680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0825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9962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0438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1891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88928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4999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524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842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706864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255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93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51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35759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3031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7979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7200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47309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1338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881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74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6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6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041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74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21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8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53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17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79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227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07361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7544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933865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9049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152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57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197610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482230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350634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771702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128035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172358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856282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707242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827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304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327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0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2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351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51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9767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8898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9516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18092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17788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082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1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0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29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71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4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57933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7007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82219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570655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01378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0257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00160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83133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62648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74595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6038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06543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99373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562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1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50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07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4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77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57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74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82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9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2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5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0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43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8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21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05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9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4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93964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1225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216549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908949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4349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947155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2559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65323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288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866524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3429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746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40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51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0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06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9546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56167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206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9622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7275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617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09718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674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12596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07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13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43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01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2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6951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4530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872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9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87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2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34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73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4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2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81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18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82825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79317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46834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012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54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37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7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99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0054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8474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23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10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2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74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7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8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1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8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08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6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5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056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01425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5616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81744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19447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7924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7797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0503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9078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4053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2823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4489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274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13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51279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479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82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25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82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705952">
          <w:marLeft w:val="198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67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61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12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01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83663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68358">
          <w:marLeft w:val="396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641554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04910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421478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322680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852045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318993">
          <w:marLeft w:val="324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83949">
          <w:marLeft w:val="396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716371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043074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244455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422076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783531">
          <w:marLeft w:val="324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718631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427830">
          <w:marLeft w:val="324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427269">
          <w:marLeft w:val="324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195257">
          <w:marLeft w:val="396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878775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832807">
          <w:marLeft w:val="324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901139">
          <w:marLeft w:val="396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86183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49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7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541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38454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37589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8262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21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5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41577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9335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0282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05802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056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1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5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1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9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91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1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086444">
          <w:marLeft w:val="547"/>
          <w:marRight w:val="7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413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1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86937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795612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8745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3004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58556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897279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4153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872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68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822DC1C-DADB-4F95-884E-527400D794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4194</Words>
  <Characters>23908</Characters>
  <Application>Microsoft Office Word</Application>
  <DocSecurity>0</DocSecurity>
  <Lines>199</Lines>
  <Paragraphs>56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LinksUpToDate>false</LinksUpToDate>
  <CharactersWithSpaces>28046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/>
  <cp:keywords/>
  <dc:description/>
  <cp:lastModifiedBy/>
  <cp:revision>1</cp:revision>
  <dcterms:created xsi:type="dcterms:W3CDTF">2021-04-01T14:54:00Z</dcterms:created>
  <dcterms:modified xsi:type="dcterms:W3CDTF">2021-04-02T16:53:00Z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